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Social</w:t>
      </w:r>
      <w:r>
        <w:t xml:space="preserve"> </w:t>
      </w:r>
      <w:r>
        <w:t xml:space="preserve">Inequality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9bb6a57243ca67a68d2505f2f9f9c467f99488e"/>
    <w:p>
      <w:pPr>
        <w:pStyle w:val="Heading1"/>
      </w:pPr>
      <w:r>
        <w:t xml:space="preserve">Undergraduate Thesis: The Role of the Social Worker in Addressing Social Inequality in Peru Lima</w:t>
      </w:r>
    </w:p>
    <w:bookmarkStart w:id="20" w:name="abstract"/>
    <w:p>
      <w:pPr>
        <w:pStyle w:val="Heading2"/>
      </w:pPr>
      <w:r>
        <w:t xml:space="preserve">Abstract</w:t>
      </w:r>
    </w:p>
    <w:p>
      <w:pPr>
        <w:pStyle w:val="FirstParagraph"/>
      </w:pPr>
      <w:r>
        <w:t xml:space="preserve">This Undergraduate Thesis explores the critical role of social workers in tackling social inequality within Peru Lima, a city marked by stark disparities in access to education, healthcare, and housing. By examining the challenges faced by marginalized communities and analyzing the strategies employed by social workers, this study highlights how professional intervention can foster inclusive development. The thesis also evaluates existing policies and proposes actionable recommendations for enhancing the efficacy of social work practices in Lima.</w:t>
      </w:r>
    </w:p>
    <w:bookmarkEnd w:id="20"/>
    <w:bookmarkStart w:id="21" w:name="introduction"/>
    <w:p>
      <w:pPr>
        <w:pStyle w:val="Heading2"/>
      </w:pPr>
      <w:r>
        <w:t xml:space="preserve">Introduction</w:t>
      </w:r>
    </w:p>
    <w:p>
      <w:pPr>
        <w:pStyle w:val="FirstParagraph"/>
      </w:pPr>
      <w:r>
        <w:t xml:space="preserve">Peru Lima, as the capital and most populous city of Peru, presents a unique socio-economic landscape where rapid urbanization has exacerbated inequalities. Despite being a hub for economic activity, many residents face systemic barriers to well-being. In this context, social workers play a pivotal role in advocating for vulnerable populations and bridging gaps in public services. This thesis investigates the responsibilities of social workers in Lima, their contributions to community development, and the obstacles they encounter in their practice.</w:t>
      </w:r>
    </w:p>
    <w:bookmarkEnd w:id="21"/>
    <w:bookmarkStart w:id="22" w:name="context-social-inequality-in-peru-lima"/>
    <w:p>
      <w:pPr>
        <w:pStyle w:val="Heading2"/>
      </w:pPr>
      <w:r>
        <w:t xml:space="preserve">Context: Social Inequality in Peru Lima</w:t>
      </w:r>
    </w:p>
    <w:p>
      <w:pPr>
        <w:pStyle w:val="FirstParagraph"/>
      </w:pPr>
      <w:r>
        <w:t xml:space="preserve">Lima’s growth has led to overcrowded neighborhoods with limited access to basic services. According to recent data from the National Institute of Statistics and Informatics (INEI), over 30% of Lima’s population lives in poverty, with disparities concentrated in areas like La Perla and Villa El Salvador. These communities often lack adequate sanitation, healthcare, and educational infrastructure. Social workers are tasked with addressing these issues through direct intervention, policy advocacy, and community engagement.</w:t>
      </w:r>
    </w:p>
    <w:bookmarkEnd w:id="22"/>
    <w:bookmarkStart w:id="23" w:name="Xb1ebc6de4690852bb20d5ebbc0a2e015da64226"/>
    <w:p>
      <w:pPr>
        <w:pStyle w:val="Heading2"/>
      </w:pPr>
      <w:r>
        <w:t xml:space="preserve">The Social Worker as a Catalyst for Change</w:t>
      </w:r>
    </w:p>
    <w:p>
      <w:pPr>
        <w:pStyle w:val="FirstParagraph"/>
      </w:pPr>
      <w:r>
        <w:t xml:space="preserve">Social workers in Peru Lima operate across multiple sectors, including non-governmental organizations (NGOs), government agencies, and private institutions. Their work involves case management for at-risk populations—such as children in foster care, victims of domestic violence, and families affected by unemployment. By providing psychosocial support, connecting clients to resources like food banks or legal aid, and collaborating with local leaders, social workers act as intermediaries between individuals and systemic solutions.</w:t>
      </w:r>
    </w:p>
    <w:bookmarkEnd w:id="23"/>
    <w:bookmarkStart w:id="24" w:name="X805050b478dbaf2453ae2bd41489ba1f432ee06"/>
    <w:p>
      <w:pPr>
        <w:pStyle w:val="Heading2"/>
      </w:pPr>
      <w:r>
        <w:t xml:space="preserve">Key Challenges Facing Social Workers in Lima</w:t>
      </w:r>
    </w:p>
    <w:p>
      <w:pPr>
        <w:numPr>
          <w:ilvl w:val="0"/>
          <w:numId w:val="1001"/>
        </w:numPr>
        <w:pStyle w:val="Compact"/>
      </w:pPr>
      <w:r>
        <w:rPr>
          <w:bCs/>
          <w:b/>
        </w:rPr>
        <w:t xml:space="preserve">Limited Resources:</w:t>
      </w:r>
      <w:r>
        <w:t xml:space="preserve"> </w:t>
      </w:r>
      <w:r>
        <w:t xml:space="preserve">Underfunding of public services restricts the scope of interventions social workers can offer. Many NGOs rely on temporary grants, leading to inconsistent support for long-term projects.</w:t>
      </w:r>
    </w:p>
    <w:p>
      <w:pPr>
        <w:numPr>
          <w:ilvl w:val="0"/>
          <w:numId w:val="1001"/>
        </w:numPr>
        <w:pStyle w:val="Compact"/>
      </w:pPr>
      <w:r>
        <w:rPr>
          <w:bCs/>
          <w:b/>
        </w:rPr>
        <w:t xml:space="preserve">Cultural Sensitivity:</w:t>
      </w:r>
      <w:r>
        <w:t xml:space="preserve"> </w:t>
      </w:r>
      <w:r>
        <w:t xml:space="preserve">Social workers must navigate diverse cultural norms and language barriers, particularly when working with indigenous or immigrant populations in Lima’s periphery.</w:t>
      </w:r>
    </w:p>
    <w:p>
      <w:pPr>
        <w:numPr>
          <w:ilvl w:val="0"/>
          <w:numId w:val="1001"/>
        </w:numPr>
        <w:pStyle w:val="Compact"/>
      </w:pPr>
      <w:r>
        <w:rPr>
          <w:bCs/>
          <w:b/>
        </w:rPr>
        <w:t xml:space="preserve">Workload and Burnout:</w:t>
      </w:r>
      <w:r>
        <w:t xml:space="preserve"> </w:t>
      </w:r>
      <w:r>
        <w:t xml:space="preserve">High client volumes and emotional demands often lead to professional exhaustion, reducing the quality of care provided.</w:t>
      </w:r>
    </w:p>
    <w:bookmarkEnd w:id="24"/>
    <w:bookmarkStart w:id="25" w:name="X42932664ac321aed3faa5739da8ec0eae4898fc"/>
    <w:p>
      <w:pPr>
        <w:pStyle w:val="Heading2"/>
      </w:pPr>
      <w:r>
        <w:t xml:space="preserve">Cases of Social Work Intervention in Peru Lima</w:t>
      </w:r>
    </w:p>
    <w:p>
      <w:pPr>
        <w:pStyle w:val="FirstParagraph"/>
      </w:pPr>
      <w:r>
        <w:t xml:space="preserve">One notable case involves a collaboration between local social workers and the NGO "Fundación Esperanza" to address child malnutrition in La Perla. Through mobile clinics and educational workshops, they reduced malnutrition rates by 40% within two years. Another example is the work of social workers in supporting victims of trafficking through legal assistance and psychological counseling, which has helped over 150 individuals reintegrate into society.</w:t>
      </w:r>
    </w:p>
    <w:bookmarkEnd w:id="25"/>
    <w:bookmarkStart w:id="26" w:name="Xaf53b57c092a16af7372499314397a7580e6e12"/>
    <w:p>
      <w:pPr>
        <w:pStyle w:val="Heading2"/>
      </w:pPr>
      <w:r>
        <w:t xml:space="preserve">Policy Analysis: The Legal Framework Supporting Social Workers in Peru</w:t>
      </w:r>
    </w:p>
    <w:p>
      <w:pPr>
        <w:pStyle w:val="FirstParagraph"/>
      </w:pPr>
      <w:r>
        <w:t xml:space="preserve">Peru’s Constitution recognizes the right to social protection, but implementation remains inconsistent. Laws such as the National Social Development Plan (2021–2025) emphasize poverty reduction and inclusion, yet funding gaps persist. Social workers often find themselves operating within a fragmented system where coordination between local governments, NGOs, and international agencies is suboptimal.</w:t>
      </w:r>
    </w:p>
    <w:bookmarkEnd w:id="26"/>
    <w:bookmarkStart w:id="27" w:name="X540753c5184d11db187509b7ac3065b365d4029"/>
    <w:p>
      <w:pPr>
        <w:pStyle w:val="Heading2"/>
      </w:pPr>
      <w:r>
        <w:t xml:space="preserve">Recommendations for Strengthening Social Work in Lima</w:t>
      </w:r>
    </w:p>
    <w:p>
      <w:pPr>
        <w:numPr>
          <w:ilvl w:val="0"/>
          <w:numId w:val="1002"/>
        </w:numPr>
        <w:pStyle w:val="Compact"/>
      </w:pPr>
      <w:r>
        <w:rPr>
          <w:bCs/>
          <w:b/>
        </w:rPr>
        <w:t xml:space="preserve">Increased Public Investment:</w:t>
      </w:r>
      <w:r>
        <w:t xml:space="preserve"> </w:t>
      </w:r>
      <w:r>
        <w:t xml:space="preserve">Allocate more funds to social services and train social workers in specialized areas like trauma recovery or migration support.</w:t>
      </w:r>
    </w:p>
    <w:p>
      <w:pPr>
        <w:numPr>
          <w:ilvl w:val="0"/>
          <w:numId w:val="1002"/>
        </w:numPr>
        <w:pStyle w:val="Compact"/>
      </w:pPr>
      <w:r>
        <w:rPr>
          <w:bCs/>
          <w:b/>
        </w:rPr>
        <w:t xml:space="preserve">Cross-Sector Collaboration:</w:t>
      </w:r>
      <w:r>
        <w:t xml:space="preserve"> </w:t>
      </w:r>
      <w:r>
        <w:t xml:space="preserve">Establish partnerships between public institutions and NGOs to streamline service delivery and avoid duplication of efforts.</w:t>
      </w:r>
    </w:p>
    <w:p>
      <w:pPr>
        <w:numPr>
          <w:ilvl w:val="0"/>
          <w:numId w:val="1002"/>
        </w:numPr>
        <w:pStyle w:val="Compact"/>
      </w:pPr>
      <w:r>
        <w:rPr>
          <w:bCs/>
          <w:b/>
        </w:rPr>
        <w:t xml:space="preserve">Educational Programs:</w:t>
      </w:r>
      <w:r>
        <w:t xml:space="preserve"> </w:t>
      </w:r>
      <w:r>
        <w:t xml:space="preserve">Integrate culturally relevant training into university curricula for aspiring social workers in Peru Lima, ensuring they are prepared for the region’s unique challenges.</w:t>
      </w:r>
    </w:p>
    <w:bookmarkEnd w:id="27"/>
    <w:bookmarkStart w:id="28" w:name="conclusion"/>
    <w:p>
      <w:pPr>
        <w:pStyle w:val="Heading2"/>
      </w:pPr>
      <w:r>
        <w:t xml:space="preserve">Conclusion</w:t>
      </w:r>
    </w:p>
    <w:p>
      <w:pPr>
        <w:pStyle w:val="FirstParagraph"/>
      </w:pPr>
      <w:r>
        <w:t xml:space="preserve">The work of social workers is indispensable to addressing the complex issues facing Peru Lima. Through dedication, innovation, and systemic support, these professionals can transform marginalized communities into resilient, equitable societies. This Undergraduate Thesis underscores the need for sustained investment in social work as a cornerstone of sustainable development in Lima and beyond.</w:t>
      </w:r>
    </w:p>
    <w:bookmarkEnd w:id="28"/>
    <w:bookmarkStart w:id="29" w:name="references"/>
    <w:p>
      <w:pPr>
        <w:pStyle w:val="Heading2"/>
      </w:pPr>
      <w:r>
        <w:t xml:space="preserve">References</w:t>
      </w:r>
    </w:p>
    <w:p>
      <w:pPr>
        <w:numPr>
          <w:ilvl w:val="0"/>
          <w:numId w:val="1003"/>
        </w:numPr>
        <w:pStyle w:val="Compact"/>
      </w:pPr>
      <w:r>
        <w:t xml:space="preserve">INEI (2023). National Survey on Living Conditions.</w:t>
      </w:r>
    </w:p>
    <w:p>
      <w:pPr>
        <w:numPr>
          <w:ilvl w:val="0"/>
          <w:numId w:val="1003"/>
        </w:numPr>
        <w:pStyle w:val="Compact"/>
      </w:pPr>
      <w:r>
        <w:t xml:space="preserve">Ministry of Women and Vulnerable Populations, Peru. (2021). Social Protection Policies in Lima.</w:t>
      </w:r>
    </w:p>
    <w:p>
      <w:pPr>
        <w:numPr>
          <w:ilvl w:val="0"/>
          <w:numId w:val="1003"/>
        </w:numPr>
        <w:pStyle w:val="Compact"/>
      </w:pPr>
      <w:r>
        <w:t xml:space="preserve">Fundación Esperanza Annual Report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Social Worker in Addressing Social Inequality in Peru Lima</dc:title>
  <dc:creator/>
  <dc:language>en</dc:language>
  <cp:keywords/>
  <dcterms:created xsi:type="dcterms:W3CDTF">2026-07-19T23:09:00Z</dcterms:created>
  <dcterms:modified xsi:type="dcterms:W3CDTF">2026-07-19T23:09:00Z</dcterms:modified>
</cp:coreProperties>
</file>

<file path=docProps/custom.xml><?xml version="1.0" encoding="utf-8"?>
<Properties xmlns="http://schemas.openxmlformats.org/officeDocument/2006/custom-properties" xmlns:vt="http://schemas.openxmlformats.org/officeDocument/2006/docPropsVTypes"/>
</file>