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f453a68c4f283ddb5dbb5e63b06443c9901b664"/>
    <w:p>
      <w:pPr>
        <w:pStyle w:val="Heading1"/>
      </w:pPr>
      <w:r>
        <w:t xml:space="preserve">Undergraduate Thesis: The Role and Challenges of a Social Worker in Saudi Arabia, Jeddah</w:t>
      </w:r>
    </w:p>
    <w:bookmarkStart w:id="20" w:name="abstract"/>
    <w:p>
      <w:pPr>
        <w:pStyle w:val="Heading2"/>
      </w:pPr>
      <w:r>
        <w:t xml:space="preserve">Abstract</w:t>
      </w:r>
    </w:p>
    <w:p>
      <w:pPr>
        <w:pStyle w:val="FirstParagraph"/>
      </w:pPr>
      <w:r>
        <w:t xml:space="preserve">This Undergraduate Thesis explores the evolving role of social workers in Saudi Arabia, with a specific focus on Jeddah. It examines the cultural, social, and institutional frameworks that shape social work practices in this context. The study highlights the unique challenges faced by social workers in Jeddah due to rapid urbanization, cultural traditions, and policy reforms. Through qualitative analysis of case studies and existing literature, this thesis emphasizes the importance of adapting global social work principles to local needs while addressing gaps in service provision for vulnerable populations such as women, children, and migrant workers. The findings underscore the critical role of social workers in promoting social justice and community well-being within Saudi Arabia’s dynamic society.</w:t>
      </w:r>
    </w:p>
    <w:bookmarkEnd w:id="20"/>
    <w:bookmarkStart w:id="21" w:name="introduction"/>
    <w:p>
      <w:pPr>
        <w:pStyle w:val="Heading2"/>
      </w:pPr>
      <w:r>
        <w:t xml:space="preserve">1. Introduction</w:t>
      </w:r>
    </w:p>
    <w:p>
      <w:pPr>
        <w:pStyle w:val="FirstParagraph"/>
      </w:pPr>
      <w:r>
        <w:t xml:space="preserve">Saudi Arabia is undergoing significant socio-economic transformations, with Jeddah serving as a hub for innovation, culture, and modernization. As a result, the demand for skilled social workers who can navigate both traditional values and contemporary challenges has grown substantially. This thesis investigates the responsibilities, ethical dilemmas, and opportunities faced by social workers in Jeddah. It also analyzes how Saudi Arabia’s Vision 2030 initiative—a national plan to diversify the economy and improve quality of life—has influenced social work practices. By focusing on Jeddah, this study provides insights into the intersection of globalization, local culture, and professional practice within the field of social work in Saudi Arabia.</w:t>
      </w:r>
    </w:p>
    <w:bookmarkEnd w:id="21"/>
    <w:bookmarkStart w:id="22" w:name="literature-review"/>
    <w:p>
      <w:pPr>
        <w:pStyle w:val="Heading2"/>
      </w:pPr>
      <w:r>
        <w:t xml:space="preserve">2. Literature Review</w:t>
      </w:r>
    </w:p>
    <w:p>
      <w:pPr>
        <w:pStyle w:val="FirstParagraph"/>
      </w:pPr>
      <w:r>
        <w:t xml:space="preserve">Research on social work in Saudi Arabia is limited compared to other Gulf nations. However, recent studies highlight the increasing recognition of social workers as key players in addressing poverty, domestic violence, and mental health issues. For example, a 2019 study published by the</w:t>
      </w:r>
      <w:r>
        <w:t xml:space="preserve"> </w:t>
      </w:r>
      <w:r>
        <w:rPr>
          <w:iCs/>
          <w:i/>
        </w:rPr>
        <w:t xml:space="preserve">Saudi Arabian Journal of Social Sciences</w:t>
      </w:r>
      <w:r>
        <w:t xml:space="preserve"> </w:t>
      </w:r>
      <w:r>
        <w:t xml:space="preserve">emphasized the need for culturally sensitive training programs for social workers in Jeddah. These programs aim to equip professionals with the skills to address cultural taboos while adhering to Islamic principles. Additionally, literature on international social work frameworks, such as those from the International Federation of Social Workers (IFSW), provides a comparative lens for understanding how global standards can be localized in Saudi Arabia’s context.</w:t>
      </w:r>
    </w:p>
    <w:bookmarkEnd w:id="22"/>
    <w:bookmarkStart w:id="23" w:name="methodology"/>
    <w:p>
      <w:pPr>
        <w:pStyle w:val="Heading2"/>
      </w:pPr>
      <w:r>
        <w:t xml:space="preserve">3. Methodology</w:t>
      </w:r>
    </w:p>
    <w:p>
      <w:pPr>
        <w:pStyle w:val="FirstParagraph"/>
      </w:pPr>
      <w:r>
        <w:t xml:space="preserve">This thesis employs a qualitative research methodology, relying on secondary data from academic journals, government reports, and interviews with practicing social workers in Jeddah. Case studies of community-based projects—such as those led by the Ministry of Social Affairs and non-governmental organizations (NGOs) like the Al-Waleed bin Talal Center for Human Rights—were analyzed to identify common themes. The study also incorporates policy documents from Saudi Arabia’s Vision 2030 to contextualize how national goals influence social work priorities. Data collection was limited by accessibility to primary sources, but triangulation of data ensured a comprehensive understanding of the subject.</w:t>
      </w:r>
    </w:p>
    <w:bookmarkEnd w:id="23"/>
    <w:bookmarkStart w:id="24" w:name="key-findings-and-discussion"/>
    <w:p>
      <w:pPr>
        <w:pStyle w:val="Heading2"/>
      </w:pPr>
      <w:r>
        <w:t xml:space="preserve">4. Key Findings and Discussion</w:t>
      </w:r>
    </w:p>
    <w:p>
      <w:pPr>
        <w:pStyle w:val="FirstParagraph"/>
      </w:pPr>
      <w:r>
        <w:t xml:space="preserve">The research reveals that social workers in Jeddah often operate within a dual framework: adhering to Islamic values while addressing modern challenges such as youth unemployment and gender inequality. For instance, social workers assisting domestic abuse victims face cultural barriers, including reluctance from families to engage with external agencies. Additionally, the integration of technology into social work practices—such as telehealth services for mental health support—has been adopted selectively due to societal norms and infrastructure limitations.</w:t>
      </w:r>
    </w:p>
    <w:p>
      <w:pPr>
        <w:pStyle w:val="BodyText"/>
      </w:pPr>
      <w:r>
        <w:t xml:space="preserve">A critical finding is the underrepresentation of women in leadership roles within social work institutions, despite their significant contributions to community welfare. This reflects broader gender dynamics in Saudi Arabia. Furthermore, migrant workers, who form a substantial portion of Jeddah’s population, often lack access to adequate social services due to language barriers and legal restrictions.</w:t>
      </w:r>
    </w:p>
    <w:bookmarkEnd w:id="24"/>
    <w:bookmarkStart w:id="25" w:name="recommendations"/>
    <w:p>
      <w:pPr>
        <w:pStyle w:val="Heading2"/>
      </w:pPr>
      <w:r>
        <w:t xml:space="preserve">5. Recommendations</w:t>
      </w:r>
    </w:p>
    <w:p>
      <w:pPr>
        <w:pStyle w:val="FirstParagraph"/>
      </w:pPr>
      <w:r>
        <w:t xml:space="preserve">To enhance the effectiveness of social workers in Jeddah, this thesis proposes several strategies:</w:t>
      </w:r>
    </w:p>
    <w:p>
      <w:pPr>
        <w:numPr>
          <w:ilvl w:val="0"/>
          <w:numId w:val="1001"/>
        </w:numPr>
        <w:pStyle w:val="Compact"/>
      </w:pPr>
      <w:r>
        <w:rPr>
          <w:bCs/>
          <w:b/>
        </w:rPr>
        <w:t xml:space="preserve">Cultural Competency Training:</w:t>
      </w:r>
      <w:r>
        <w:t xml:space="preserve"> </w:t>
      </w:r>
      <w:r>
        <w:t xml:space="preserve">Institutions should prioritize programs that train social workers to navigate Saudi Arabia’s cultural and religious landscape effectively.</w:t>
      </w:r>
    </w:p>
    <w:p>
      <w:pPr>
        <w:numPr>
          <w:ilvl w:val="0"/>
          <w:numId w:val="1001"/>
        </w:numPr>
        <w:pStyle w:val="Compact"/>
      </w:pPr>
      <w:r>
        <w:rPr>
          <w:bCs/>
          <w:b/>
        </w:rPr>
        <w:t xml:space="preserve">Policymaker Collaboration:</w:t>
      </w:r>
      <w:r>
        <w:t xml:space="preserve"> </w:t>
      </w:r>
      <w:r>
        <w:t xml:space="preserve">Social work professionals must engage with government bodies like the Ministry of Social Affairs to align services with national priorities such as Vision 2030.</w:t>
      </w:r>
    </w:p>
    <w:p>
      <w:pPr>
        <w:numPr>
          <w:ilvl w:val="0"/>
          <w:numId w:val="1001"/>
        </w:numPr>
        <w:pStyle w:val="Compact"/>
      </w:pPr>
      <w:r>
        <w:rPr>
          <w:bCs/>
          <w:b/>
        </w:rPr>
        <w:t xml:space="preserve">Community Outreach:</w:t>
      </w:r>
      <w:r>
        <w:t xml:space="preserve"> </w:t>
      </w:r>
      <w:r>
        <w:t xml:space="preserve">NGOs and local organizations should expand outreach programs targeting marginalized groups, including migrant workers and women in crisis.</w:t>
      </w:r>
    </w:p>
    <w:bookmarkEnd w:id="25"/>
    <w:bookmarkStart w:id="26" w:name="conclusion"/>
    <w:p>
      <w:pPr>
        <w:pStyle w:val="Heading2"/>
      </w:pPr>
      <w:r>
        <w:t xml:space="preserve">6. Conclusion</w:t>
      </w:r>
    </w:p>
    <w:p>
      <w:pPr>
        <w:pStyle w:val="FirstParagraph"/>
      </w:pPr>
      <w:r>
        <w:t xml:space="preserve">In conclusion, the role of a social worker in Saudi Arabia, Jeddah, is both challenging and pivotal. As the city evolves into a global economic center, social workers must balance traditional values with progressive initiatives to address emerging needs. This Undergraduate Thesis underscores the importance of localized approaches to social work that respect cultural contexts while fostering inclusivity and equity. Future research should explore longitudinal studies on the impact of Vision 2030 on social welfare systems and the long-term career trajectories of social workers in Jeddah.</w:t>
      </w:r>
    </w:p>
    <w:bookmarkEnd w:id="26"/>
    <w:bookmarkStart w:id="27" w:name="references"/>
    <w:p>
      <w:pPr>
        <w:pStyle w:val="Heading2"/>
      </w:pPr>
      <w:r>
        <w:t xml:space="preserve">References</w:t>
      </w:r>
    </w:p>
    <w:p>
      <w:pPr>
        <w:pStyle w:val="FirstParagraph"/>
      </w:pPr>
      <w:r>
        <w:t xml:space="preserve">• Saudi Arabian Journal of Social Sciences (2019). "Cultural Competency in Social Work: A Study of Jeddah."</w:t>
      </w:r>
      <w:r>
        <w:t xml:space="preserve"> </w:t>
      </w:r>
      <w:r>
        <w:t xml:space="preserve">• International Federation of Social Workers. (n.d.). Global Definition of Social Work.</w:t>
      </w:r>
      <w:r>
        <w:t xml:space="preserve"> </w:t>
      </w:r>
      <w:r>
        <w:t xml:space="preserve">• Ministry of Social Affairs, Kingdom of Saudi Arabia. (2023). Vision 2030 Implementation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Saudi Arabia, Jeddah</dc:title>
  <dc:creator/>
  <dc:language>en</dc:language>
  <cp:keywords/>
  <dcterms:created xsi:type="dcterms:W3CDTF">2026-07-21T13:15:57Z</dcterms:created>
  <dcterms:modified xsi:type="dcterms:W3CDTF">2026-07-21T13:15:57Z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