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8" w:name="X1c57e8f381d920ec4807dc184457b2fb2a35c60"/>
    <w:p>
      <w:pPr>
        <w:pStyle w:val="Heading1"/>
      </w:pPr>
      <w:r>
        <w:t xml:space="preserve">Undergraduate Thesis: The Role and Challenges of Social Workers in Saudi Arabia (Riyadh)</w:t>
      </w:r>
    </w:p>
    <w:p>
      <w:pPr>
        <w:pStyle w:val="FirstParagraph"/>
      </w:pPr>
      <w:r>
        <w:rPr>
          <w:bCs/>
          <w:b/>
        </w:rPr>
        <w:t xml:space="preserve">Abstract:</w:t>
      </w:r>
    </w:p>
    <w:p>
      <w:pPr>
        <w:pStyle w:val="BodyText"/>
      </w:pPr>
      <w:r>
        <w:t xml:space="preserve">This undergraduate thesis explores the evolving role of social workers in Saudi Arabia, with a specific focus on Riyadh. It examines the cultural, societal, and institutional factors that shape social work practices in this unique context. The study highlights both the challenges and opportunities faced by social workers in addressing contemporary issues such as urbanization, gender dynamics, and mental health within the framework of Saudi Arabia’s legal and religious systems.</w:t>
      </w:r>
    </w:p>
    <w:bookmarkStart w:id="20" w:name="introduction"/>
    <w:p>
      <w:pPr>
        <w:pStyle w:val="Heading2"/>
      </w:pPr>
      <w:r>
        <w:t xml:space="preserve">1. Introduction</w:t>
      </w:r>
    </w:p>
    <w:p>
      <w:pPr>
        <w:pStyle w:val="FirstParagraph"/>
      </w:pPr>
      <w:r>
        <w:t xml:space="preserve">Saudi Arabia, a nation undergoing rapid socio-economic transformation, has seen an increasing demand for social work services in recent years. As the capital city of Riyadh continues to grow as a hub of innovation and cultural exchange, the role of social workers has become pivotal in addressing emerging social challenges. This undergraduate thesis aims to analyze how social workers operate within the unique cultural and legal landscape of Saudi Arabia, particularly in Riyadh, while emphasizing their contributions to community well-being.</w:t>
      </w:r>
    </w:p>
    <w:bookmarkEnd w:id="20"/>
    <w:bookmarkStart w:id="21" w:name="Xd9eb2557fcafb27a439023d9e445b2f09f6e17f"/>
    <w:p>
      <w:pPr>
        <w:pStyle w:val="Heading2"/>
      </w:pPr>
      <w:r>
        <w:t xml:space="preserve">2. The Context of Social Work in Saudi Arabia</w:t>
      </w:r>
    </w:p>
    <w:p>
      <w:pPr>
        <w:pStyle w:val="FirstParagraph"/>
      </w:pPr>
      <w:r>
        <w:t xml:space="preserve">Social work in Saudi Arabia is shaped by a complex interplay of Islamic values, traditional customs, and modern governance structures. Unlike Western models of social work, which often prioritize individualism and autonomy, social work in Saudi Arabia must navigate a collective societal framework rooted in Islamic principles. Riyadh, as the political and economic heart of the country, presents both opportunities and constraints for social workers seeking to implement culturally appropriate interventions.</w:t>
      </w:r>
    </w:p>
    <w:p>
      <w:pPr>
        <w:numPr>
          <w:ilvl w:val="0"/>
          <w:numId w:val="1001"/>
        </w:numPr>
        <w:pStyle w:val="Compact"/>
      </w:pPr>
      <w:r>
        <w:rPr>
          <w:bCs/>
          <w:b/>
        </w:rPr>
        <w:t xml:space="preserve">Cultural Sensitivity:</w:t>
      </w:r>
      <w:r>
        <w:t xml:space="preserve"> </w:t>
      </w:r>
      <w:r>
        <w:t xml:space="preserve">Social workers must respect conservative norms while addressing issues such as domestic violence, poverty, and mental health. For example, discussions about family dynamics often require navigating gender roles and religious teachings.</w:t>
      </w:r>
    </w:p>
    <w:p>
      <w:pPr>
        <w:numPr>
          <w:ilvl w:val="0"/>
          <w:numId w:val="1001"/>
        </w:numPr>
        <w:pStyle w:val="Compact"/>
      </w:pPr>
      <w:r>
        <w:rPr>
          <w:bCs/>
          <w:b/>
        </w:rPr>
        <w:t xml:space="preserve">Legal Framework:</w:t>
      </w:r>
      <w:r>
        <w:t xml:space="preserve"> </w:t>
      </w:r>
      <w:r>
        <w:t xml:space="preserve">Saudi Arabia’s legal system emphasizes Islamic law (Sharia), which influences policies related to marriage, education, and child welfare. Social workers must align their practices with these regulations while advocating for marginalized communities.</w:t>
      </w:r>
    </w:p>
    <w:p>
      <w:pPr>
        <w:numPr>
          <w:ilvl w:val="0"/>
          <w:numId w:val="1001"/>
        </w:numPr>
        <w:pStyle w:val="Compact"/>
      </w:pPr>
      <w:r>
        <w:rPr>
          <w:bCs/>
          <w:b/>
        </w:rPr>
        <w:t xml:space="preserve">Urbanization:</w:t>
      </w:r>
      <w:r>
        <w:t xml:space="preserve"> </w:t>
      </w:r>
      <w:r>
        <w:t xml:space="preserve">Riyadh’s rapid urbanization has led to new challenges, such as housing insecurity and social isolation among migrant workers. Social workers play a key role in bridging gaps between local communities and government programs.</w:t>
      </w:r>
    </w:p>
    <w:bookmarkEnd w:id="21"/>
    <w:bookmarkStart w:id="22" w:name="the-role-of-social-workers-in-riyadh"/>
    <w:p>
      <w:pPr>
        <w:pStyle w:val="Heading2"/>
      </w:pPr>
      <w:r>
        <w:t xml:space="preserve">3. The Role of Social Workers in Riyadh</w:t>
      </w:r>
    </w:p>
    <w:p>
      <w:pPr>
        <w:pStyle w:val="FirstParagraph"/>
      </w:pPr>
      <w:r>
        <w:t xml:space="preserve">Social workers in Riyadh are tasked with addressing a wide range of issues, from supporting vulnerable populations to promoting social inclusion. Their roles include:</w:t>
      </w:r>
    </w:p>
    <w:p>
      <w:pPr>
        <w:numPr>
          <w:ilvl w:val="0"/>
          <w:numId w:val="1002"/>
        </w:numPr>
        <w:pStyle w:val="Compact"/>
      </w:pPr>
      <w:r>
        <w:rPr>
          <w:bCs/>
          <w:b/>
        </w:rPr>
        <w:t xml:space="preserve">Counseling and Advocacy:</w:t>
      </w:r>
      <w:r>
        <w:t xml:space="preserve"> </w:t>
      </w:r>
      <w:r>
        <w:t xml:space="preserve">Providing mental health support while adhering to religious guidelines, such as avoiding discussions that conflict with Islamic teachings.</w:t>
      </w:r>
    </w:p>
    <w:p>
      <w:pPr>
        <w:numPr>
          <w:ilvl w:val="0"/>
          <w:numId w:val="1002"/>
        </w:numPr>
        <w:pStyle w:val="Compact"/>
      </w:pPr>
      <w:r>
        <w:rPr>
          <w:bCs/>
          <w:b/>
        </w:rPr>
        <w:t xml:space="preserve">Poverty Alleviation:</w:t>
      </w:r>
      <w:r>
        <w:t xml:space="preserve"> </w:t>
      </w:r>
      <w:r>
        <w:t xml:space="preserve">Collaborating with government agencies to distribute aid and raise awareness about poverty reduction initiatives in Riyadh’s neighborhoods.</w:t>
      </w:r>
    </w:p>
    <w:p>
      <w:pPr>
        <w:numPr>
          <w:ilvl w:val="0"/>
          <w:numId w:val="1002"/>
        </w:numPr>
        <w:pStyle w:val="Compact"/>
      </w:pPr>
      <w:r>
        <w:rPr>
          <w:bCs/>
          <w:b/>
        </w:rPr>
        <w:t xml:space="preserve">Child and Family Services:</w:t>
      </w:r>
      <w:r>
        <w:t xml:space="preserve"> </w:t>
      </w:r>
      <w:r>
        <w:t xml:space="preserve">Protecting children from abuse or neglect within the framework of Saudi Arabia’s child welfare laws, which prioritize family preservation over institutionalization.</w:t>
      </w:r>
    </w:p>
    <w:bookmarkEnd w:id="22"/>
    <w:bookmarkStart w:id="23" w:name="Xb2ab76bb8090a388940969aaf39269ff760a869"/>
    <w:p>
      <w:pPr>
        <w:pStyle w:val="Heading2"/>
      </w:pPr>
      <w:r>
        <w:t xml:space="preserve">4. Challenges Faced by Social Workers in Riyadh</w:t>
      </w:r>
    </w:p>
    <w:p>
      <w:pPr>
        <w:pStyle w:val="FirstParagraph"/>
      </w:pPr>
      <w:r>
        <w:t xml:space="preserve">The work of social workers in Riyadh is often hindered by systemic and cultural barriers:</w:t>
      </w:r>
    </w:p>
    <w:p>
      <w:pPr>
        <w:numPr>
          <w:ilvl w:val="0"/>
          <w:numId w:val="1003"/>
        </w:numPr>
        <w:pStyle w:val="Compact"/>
      </w:pPr>
      <w:r>
        <w:rPr>
          <w:bCs/>
          <w:b/>
        </w:rPr>
        <w:t xml:space="preserve">Cultural Resistance:</w:t>
      </w:r>
      <w:r>
        <w:t xml:space="preserve"> </w:t>
      </w:r>
      <w:r>
        <w:t xml:space="preserve">Some communities may resist interventions that challenge traditional norms, such as programs promoting gender equality or LGBTQ+ rights.</w:t>
      </w:r>
    </w:p>
    <w:p>
      <w:pPr>
        <w:numPr>
          <w:ilvl w:val="0"/>
          <w:numId w:val="1003"/>
        </w:numPr>
        <w:pStyle w:val="Compact"/>
      </w:pPr>
      <w:r>
        <w:rPr>
          <w:bCs/>
          <w:b/>
        </w:rPr>
        <w:t xml:space="preserve">Limited Resources:</w:t>
      </w:r>
      <w:r>
        <w:t xml:space="preserve"> </w:t>
      </w:r>
      <w:r>
        <w:t xml:space="preserve">Despite recent investments in social services, many areas of Riyadh lack adequate funding for social work programs and facilities.</w:t>
      </w:r>
    </w:p>
    <w:p>
      <w:pPr>
        <w:numPr>
          <w:ilvl w:val="0"/>
          <w:numId w:val="1003"/>
        </w:numPr>
        <w:pStyle w:val="Compact"/>
      </w:pPr>
      <w:r>
        <w:rPr>
          <w:bCs/>
          <w:b/>
        </w:rPr>
        <w:t xml:space="preserve">Ethical Dilemmas:</w:t>
      </w:r>
      <w:r>
        <w:t xml:space="preserve"> </w:t>
      </w:r>
      <w:r>
        <w:t xml:space="preserve">Social workers must balance their professional ethics with legal mandates that may conflict with human rights principles (e.g., mandatory reporting of certain cases without client consent).</w:t>
      </w:r>
    </w:p>
    <w:bookmarkEnd w:id="23"/>
    <w:bookmarkStart w:id="24" w:name="opportunities-for-social-work-in-riyadh"/>
    <w:p>
      <w:pPr>
        <w:pStyle w:val="Heading2"/>
      </w:pPr>
      <w:r>
        <w:t xml:space="preserve">5. Opportunities for Social Work in Riyadh</w:t>
      </w:r>
    </w:p>
    <w:p>
      <w:pPr>
        <w:pStyle w:val="FirstParagraph"/>
      </w:pPr>
      <w:r>
        <w:t xml:space="preserve">The Kingdom of Saudi Arabia has made significant strides in recent years to modernize its social services infrastructure. Initiatives such as Vision 2030 emphasize the importance of community development, which aligns with the goals of social work. In Riyadh, this has opened new avenues for innovation:</w:t>
      </w:r>
    </w:p>
    <w:p>
      <w:pPr>
        <w:numPr>
          <w:ilvl w:val="0"/>
          <w:numId w:val="1004"/>
        </w:numPr>
        <w:pStyle w:val="Compact"/>
      </w:pPr>
      <w:r>
        <w:rPr>
          <w:bCs/>
          <w:b/>
        </w:rPr>
        <w:t xml:space="preserve">Technology Integration:</w:t>
      </w:r>
      <w:r>
        <w:t xml:space="preserve"> </w:t>
      </w:r>
      <w:r>
        <w:t xml:space="preserve">Social workers are increasingly using digital platforms to provide remote counseling and outreach programs, especially in light of the pandemic.</w:t>
      </w:r>
    </w:p>
    <w:p>
      <w:pPr>
        <w:numPr>
          <w:ilvl w:val="0"/>
          <w:numId w:val="1004"/>
        </w:numPr>
        <w:pStyle w:val="Compact"/>
      </w:pPr>
      <w:r>
        <w:rPr>
          <w:bCs/>
          <w:b/>
        </w:rPr>
        <w:t xml:space="preserve">Cross-Cultural Collaboration:</w:t>
      </w:r>
      <w:r>
        <w:t xml:space="preserve"> </w:t>
      </w:r>
      <w:r>
        <w:t xml:space="preserve">Partnerships with international NGOs have enabled social workers to adopt global best practices while adapting them to Saudi Arabian contexts.</w:t>
      </w:r>
    </w:p>
    <w:p>
      <w:pPr>
        <w:numPr>
          <w:ilvl w:val="0"/>
          <w:numId w:val="1004"/>
        </w:numPr>
        <w:pStyle w:val="Compact"/>
      </w:pPr>
      <w:r>
        <w:rPr>
          <w:bCs/>
          <w:b/>
        </w:rPr>
        <w:t xml:space="preserve">Education and Training:</w:t>
      </w:r>
      <w:r>
        <w:t xml:space="preserve"> </w:t>
      </w:r>
      <w:r>
        <w:t xml:space="preserve">The expansion of higher education programs in social work has produced a new generation of professionals equipped to address the unique challenges of Riyadh.</w:t>
      </w:r>
    </w:p>
    <w:bookmarkEnd w:id="24"/>
    <w:bookmarkStart w:id="25" w:name="Xffd727006366fd0099fd2cd77390b71818ce8fd"/>
    <w:p>
      <w:pPr>
        <w:pStyle w:val="Heading2"/>
      </w:pPr>
      <w:r>
        <w:t xml:space="preserve">6. Case Study: Social Workers Supporting Migrant Populations in Riyadh</w:t>
      </w:r>
    </w:p>
    <w:p>
      <w:pPr>
        <w:pStyle w:val="FirstParagraph"/>
      </w:pPr>
      <w:r>
        <w:t xml:space="preserve">Riyadh is home to a large expatriate population, many of whom face exploitation or discrimination. A case study conducted by local NGOs revealed that social workers play a critical role in providing legal aid, language support, and access to healthcare for migrant workers. However, their efforts are often constrained by bureaucratic hurdles and societal stigma.</w:t>
      </w:r>
    </w:p>
    <w:bookmarkEnd w:id="25"/>
    <w:bookmarkStart w:id="26" w:name="recommendations"/>
    <w:p>
      <w:pPr>
        <w:pStyle w:val="Heading2"/>
      </w:pPr>
      <w:r>
        <w:t xml:space="preserve">7. Recommendations</w:t>
      </w:r>
    </w:p>
    <w:p>
      <w:pPr>
        <w:pStyle w:val="FirstParagraph"/>
      </w:pPr>
      <w:r>
        <w:t xml:space="preserve">To enhance the effectiveness of social work in Riyadh, the following measures are proposed:</w:t>
      </w:r>
    </w:p>
    <w:p>
      <w:pPr>
        <w:numPr>
          <w:ilvl w:val="0"/>
          <w:numId w:val="1005"/>
        </w:numPr>
        <w:pStyle w:val="Compact"/>
      </w:pPr>
      <w:r>
        <w:rPr>
          <w:bCs/>
          <w:b/>
        </w:rPr>
        <w:t xml:space="preserve">Policy Reform:</w:t>
      </w:r>
      <w:r>
        <w:t xml:space="preserve"> </w:t>
      </w:r>
      <w:r>
        <w:t xml:space="preserve">Advocate for laws that protect vulnerable groups while respecting cultural sensitivities.</w:t>
      </w:r>
    </w:p>
    <w:p>
      <w:pPr>
        <w:numPr>
          <w:ilvl w:val="0"/>
          <w:numId w:val="1005"/>
        </w:numPr>
        <w:pStyle w:val="Compact"/>
      </w:pPr>
      <w:r>
        <w:rPr>
          <w:bCs/>
          <w:b/>
        </w:rPr>
        <w:t xml:space="preserve">Community Engagement:</w:t>
      </w:r>
      <w:r>
        <w:t xml:space="preserve"> </w:t>
      </w:r>
      <w:r>
        <w:t xml:space="preserve">Train social workers in culturally competent communication to build trust with local populations.</w:t>
      </w:r>
    </w:p>
    <w:p>
      <w:pPr>
        <w:numPr>
          <w:ilvl w:val="0"/>
          <w:numId w:val="1005"/>
        </w:numPr>
        <w:pStyle w:val="Compact"/>
      </w:pPr>
      <w:r>
        <w:rPr>
          <w:bCs/>
          <w:b/>
        </w:rPr>
        <w:t xml:space="preserve">Funding Allocation:</w:t>
      </w:r>
      <w:r>
        <w:t xml:space="preserve"> </w:t>
      </w:r>
      <w:r>
        <w:t xml:space="preserve">Increase government investment in social work programs, particularly in underserved areas of Riyadh.</w:t>
      </w:r>
    </w:p>
    <w:bookmarkEnd w:id="26"/>
    <w:bookmarkStart w:id="27" w:name="conclusion"/>
    <w:p>
      <w:pPr>
        <w:pStyle w:val="Heading2"/>
      </w:pPr>
      <w:r>
        <w:t xml:space="preserve">8. Conclusion</w:t>
      </w:r>
    </w:p>
    <w:p>
      <w:pPr>
        <w:pStyle w:val="FirstParagraph"/>
      </w:pPr>
      <w:r>
        <w:t xml:space="preserve">This undergraduate thesis underscores the critical importance of social workers in addressing the multifaceted challenges faced by communities in Saudi Arabia, particularly Riyadh. While cultural and legal constraints present significant hurdles, the dedication of social workers continues to drive positive change. As Saudi Arabia progresses toward its Vision 2030 goals, the role of social work will only grow in significance, demanding greater recognition and support from both public and private sectors.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Social Workers in Saudi Arabia, Riyadh</dc:title>
  <dc:creator/>
  <dc:language>en</dc:language>
  <cp:keywords/>
  <dcterms:created xsi:type="dcterms:W3CDTF">2026-07-21T06:55:38Z</dcterms:created>
  <dcterms:modified xsi:type="dcterms:W3CDTF">2026-07-21T06:55:38Z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