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b90943f534aa4366f727445f2c88a7b5218371c"/>
    <w:p>
      <w:pPr>
        <w:pStyle w:val="Heading1"/>
      </w:pPr>
      <w:r>
        <w:t xml:space="preserve">Undergraduate Thesis: The Role of the Social Worker in South Africa, Cape Town</w:t>
      </w:r>
    </w:p>
    <w:bookmarkStart w:id="20" w:name="abstract"/>
    <w:p>
      <w:pPr>
        <w:pStyle w:val="Heading2"/>
      </w:pPr>
      <w:r>
        <w:t xml:space="preserve">Abstract</w:t>
      </w:r>
    </w:p>
    <w:p>
      <w:pPr>
        <w:pStyle w:val="FirstParagraph"/>
      </w:pPr>
      <w:r>
        <w:t xml:space="preserve">This undergraduate thesis explores the critical role of social workers in addressing social challenges within South Africa's Cape Town. It examines the unique socio-cultural, historical, and economic contexts that shape the work of social workers in this region. The study highlights how social workers in Cape Town navigate issues such as poverty, inequality, mental health crises, and community development to foster resilience among marginalized populations. By analyzing case studies and policy frameworks specific to Cape Town, this thesis emphasizes the transformative potential of social work in promoting equity and justice within a post-apartheid society.</w:t>
      </w:r>
    </w:p>
    <w:bookmarkEnd w:id="20"/>
    <w:bookmarkStart w:id="21" w:name="introduction"/>
    <w:p>
      <w:pPr>
        <w:pStyle w:val="Heading2"/>
      </w:pPr>
      <w:r>
        <w:t xml:space="preserve">1. Introduction</w:t>
      </w:r>
    </w:p>
    <w:p>
      <w:pPr>
        <w:pStyle w:val="FirstParagraph"/>
      </w:pPr>
      <w:r>
        <w:t xml:space="preserve">Social work is a profession rooted in advocacy, service, and empowerment, which holds particular significance in South Africa’s Cape Town—a city marked by its complex history of colonialism, apartheid segregation, and contemporary socio-economic disparities. As a major urban hub in the Western Cape province, Cape Town faces unique challenges such as high unemployment rates among youth (over 35%), persistent inequalities in access to healthcare and education, and the lingering effects of historical marginalization. The role of the social worker in this context is indispensable: they act as mediators between individuals and systems, champions for vulnerable communities, and architects of sustainable change.</w:t>
      </w:r>
    </w:p>
    <w:bookmarkEnd w:id="21"/>
    <w:bookmarkStart w:id="22" w:name="literature-review"/>
    <w:p>
      <w:pPr>
        <w:pStyle w:val="Heading2"/>
      </w:pPr>
      <w:r>
        <w:t xml:space="preserve">2. Literature Review</w:t>
      </w:r>
    </w:p>
    <w:p>
      <w:pPr>
        <w:pStyle w:val="FirstParagraph"/>
      </w:pPr>
      <w:r>
        <w:t xml:space="preserve">The South African Constitution enshrines the rights to dignity, equality, and access to healthcare and education—principles that social workers in Cape Town strive to uphold daily. Research by the South African Social Work Council (SASW) underscores that social workers in urban areas like Cape Town often confront overlapping issues of poverty, substance abuse, and trauma. For instance, a 2021 study by the University of Cape Town found that 65% of social workers in township areas reported working with children affected by HIV/AIDS and domestic violence. This aligns with global trends where social workers serve as first responders in crisis situations.</w:t>
      </w:r>
    </w:p>
    <w:p>
      <w:pPr>
        <w:pStyle w:val="BodyText"/>
      </w:pPr>
      <w:r>
        <w:t xml:space="preserve">Cape Town’s demographic diversity further complicates the work of social workers. The city is home to populations from various cultural backgrounds, including Khoe-San communities, Indian South Africans, and migrant laborers from neighboring countries. Navigating these intersections requires social workers to adopt culturally responsive practices while adhering to national frameworks such as the National Development Plan (NDP) 2030.</w:t>
      </w:r>
    </w:p>
    <w:bookmarkEnd w:id="22"/>
    <w:bookmarkStart w:id="23" w:name="Xbc549cfc2abfad0a16bfa00e7f6335783419ca5"/>
    <w:p>
      <w:pPr>
        <w:pStyle w:val="Heading2"/>
      </w:pPr>
      <w:r>
        <w:t xml:space="preserve">3. Case Study: Social Work in Cape Town’s Townships</w:t>
      </w:r>
    </w:p>
    <w:p>
      <w:pPr>
        <w:pStyle w:val="FirstParagraph"/>
      </w:pPr>
      <w:r>
        <w:t xml:space="preserve">To illustrate the practical application of social work in Cape Town, consider the case of a community-based organization (CBO) operating in Langa, one of the city’s oldest townships. This CBO employs social workers who provide psychosocial support to families affected by poverty and unemployment. Through initiatives like skill-building workshops and access to mental health services, these professionals address both immediate needs and systemic barriers.</w:t>
      </w:r>
    </w:p>
    <w:p>
      <w:pPr>
        <w:pStyle w:val="BodyText"/>
      </w:pPr>
      <w:r>
        <w:t xml:space="preserve">One challenge they face is the lack of funding for long-term projects, which limits their ability to create sustainable solutions. However, partnerships with local NGOs (e.g., the Cape Town Community Psychology Network) have enabled them to leverage resources effectively. This example highlights how social workers in Cape Town must balance compassion with strategic planning to achieve impactful outcomes.</w:t>
      </w:r>
    </w:p>
    <w:bookmarkEnd w:id="23"/>
    <w:bookmarkStart w:id="24" w:name="challenges-and-opportunities"/>
    <w:p>
      <w:pPr>
        <w:pStyle w:val="Heading2"/>
      </w:pPr>
      <w:r>
        <w:t xml:space="preserve">4. Challenges and Opportunities</w:t>
      </w:r>
    </w:p>
    <w:p>
      <w:pPr>
        <w:pStyle w:val="FirstParagraph"/>
      </w:pPr>
      <w:r>
        <w:t xml:space="preserve">Despite their critical role, social workers in Cape Town encounter significant challenges. These include limited government funding for social services, high caseloads, and the emotional toll of working in underserved communities. Additionally, the legacy of apartheid has created systemic inequalities that require sustained intervention—a task complicated by shifting policy priorities at both municipal and national levels.</w:t>
      </w:r>
    </w:p>
    <w:p>
      <w:pPr>
        <w:pStyle w:val="BodyText"/>
      </w:pPr>
      <w:r>
        <w:t xml:space="preserve">However, there are also opportunities for innovation. The rise of technology-enabled solutions (e.g., telehealth services) offers new ways to reach vulnerable populations in remote areas. Furthermore, Cape Town’s vibrant civil society provides platforms for collaboration between social workers, activists, and policymakers.</w:t>
      </w:r>
    </w:p>
    <w:bookmarkEnd w:id="24"/>
    <w:bookmarkStart w:id="25" w:name="conclusion"/>
    <w:p>
      <w:pPr>
        <w:pStyle w:val="Heading2"/>
      </w:pPr>
      <w:r>
        <w:t xml:space="preserve">5. Conclusion</w:t>
      </w:r>
    </w:p>
    <w:p>
      <w:pPr>
        <w:pStyle w:val="FirstParagraph"/>
      </w:pPr>
      <w:r>
        <w:t xml:space="preserve">In conclusion, the work of a social worker in South Africa’s Cape Town is both challenging and profoundly impactful. Their efforts to address poverty, inequality, and trauma are essential to building a more equitable society in a city with such a complex history. This thesis underscores the need for continued investment in social work education, policy reform, and community engagement to ensure that the profession can meet the demands of Cape Town’s evolving landscape. As South Africa moves toward realizing its vision of social justice, the role of the social worker remains central to this journey.</w:t>
      </w:r>
    </w:p>
    <w:bookmarkEnd w:id="25"/>
    <w:bookmarkStart w:id="26" w:name="references"/>
    <w:p>
      <w:pPr>
        <w:pStyle w:val="Heading2"/>
      </w:pPr>
      <w:r>
        <w:t xml:space="preserve">References</w:t>
      </w:r>
    </w:p>
    <w:p>
      <w:pPr>
        <w:numPr>
          <w:ilvl w:val="0"/>
          <w:numId w:val="1001"/>
        </w:numPr>
        <w:pStyle w:val="Compact"/>
      </w:pPr>
      <w:r>
        <w:t xml:space="preserve">South African Social Work Council (SASW). (2021). *Annual Report on Social Work in Urban Areas.*</w:t>
      </w:r>
    </w:p>
    <w:p>
      <w:pPr>
        <w:numPr>
          <w:ilvl w:val="0"/>
          <w:numId w:val="1001"/>
        </w:numPr>
        <w:pStyle w:val="Compact"/>
      </w:pPr>
      <w:r>
        <w:t xml:space="preserve">University of Cape Town. (2021). *Study on Child Welfare in Townships.*</w:t>
      </w:r>
    </w:p>
    <w:p>
      <w:pPr>
        <w:numPr>
          <w:ilvl w:val="0"/>
          <w:numId w:val="1001"/>
        </w:numPr>
        <w:pStyle w:val="Compact"/>
      </w:pPr>
      <w:r>
        <w:t xml:space="preserve">South African National Development Plan. (2030). *Vision for a United and Equitable Nation.*</w:t>
      </w:r>
    </w:p>
    <w:p>
      <w:pPr>
        <w:pStyle w:val="FirstParagraph"/>
      </w:pPr>
      <w:r>
        <w:rPr>
          <w:iCs/>
          <w:i/>
        </w:rPr>
        <w:t xml:space="preserve">Note: This document is an academic sample and should be adapted to include specific citations, data, or institutional requirements as mandated by the university.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Social Worker in South Africa, Cape Town</dc:title>
  <dc:creator/>
  <dc:language>en</dc:language>
  <cp:keywords/>
  <dcterms:created xsi:type="dcterms:W3CDTF">2026-07-23T20:07:25Z</dcterms:created>
  <dcterms:modified xsi:type="dcterms:W3CDTF">2026-07-23T20:07:25Z</dcterms:modified>
</cp:coreProperties>
</file>

<file path=docProps/custom.xml><?xml version="1.0" encoding="utf-8"?>
<Properties xmlns="http://schemas.openxmlformats.org/officeDocument/2006/custom-properties" xmlns:vt="http://schemas.openxmlformats.org/officeDocument/2006/docPropsVTypes"/>
</file>