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ca2b772077fbe19174048582c00d0b819c5c6e7"/>
    <w:p>
      <w:pPr>
        <w:pStyle w:val="Heading1"/>
      </w:pPr>
      <w:r>
        <w:t xml:space="preserve">Undergraduate Thesis: The Role of Social Workers in South Korea Seoul</w:t>
      </w:r>
    </w:p>
    <w:bookmarkStart w:id="20" w:name="abstract"/>
    <w:p>
      <w:pPr>
        <w:pStyle w:val="Heading2"/>
      </w:pPr>
      <w:r>
        <w:t xml:space="preserve">Abstract</w:t>
      </w:r>
    </w:p>
    <w:p>
      <w:pPr>
        <w:pStyle w:val="FirstParagraph"/>
      </w:pPr>
      <w:r>
        <w:t xml:space="preserve">This undergraduate thesis explores the critical role of social workers in addressing societal challenges within the urban environment of South Korea, specifically Seoul. As a rapidly modernizing metropolis, Seoul faces unique pressures such as population density, economic disparity, and aging demographics. The Social Worker's profession is pivotal in fostering community resilience and ensuring equitable access to resources. This document examines the current landscape of social work in Seoul, evaluates existing challenges faced by professionals in this field, and proposes strategies for enhancing the effectiveness of social workers to align with South Korea's national development goals.</w:t>
      </w:r>
    </w:p>
    <w:bookmarkEnd w:id="20"/>
    <w:bookmarkStart w:id="21" w:name="introduction"/>
    <w:p>
      <w:pPr>
        <w:pStyle w:val="Heading2"/>
      </w:pPr>
      <w:r>
        <w:t xml:space="preserve">Introduction</w:t>
      </w:r>
    </w:p>
    <w:p>
      <w:pPr>
        <w:pStyle w:val="FirstParagraph"/>
      </w:pPr>
      <w:r>
        <w:t xml:space="preserve">In the context of South Korea Seoul, a city characterized by its rapid urbanization and technological advancement, the role of Social Workers has become increasingly significant. Seoul serves as the economic and cultural hub of South Korea, yet it is also marked by disparities in living conditions, mental health crises among youth, and an aging population requiring specialized care. The Undergraduate Thesis aims to highlight how Social Workers navigate these complex dynamics while adhering to national policies such as the Social Welfare Act (2018) and the Seoul Metropolitan Government’s strategic initiatives.</w:t>
      </w:r>
    </w:p>
    <w:p>
      <w:pPr>
        <w:pStyle w:val="BodyText"/>
      </w:pPr>
      <w:r>
        <w:t xml:space="preserve">The thesis seeks to address questions such as: How do social workers in Seoul contribute to social equity? What challenges do they face in an urban environment? And, how can their roles be optimized to meet South Korea’s long-term societal goals?</w:t>
      </w:r>
    </w:p>
    <w:bookmarkEnd w:id="21"/>
    <w:bookmarkStart w:id="22" w:name="literature-review"/>
    <w:p>
      <w:pPr>
        <w:pStyle w:val="Heading2"/>
      </w:pPr>
      <w:r>
        <w:t xml:space="preserve">Literature Review</w:t>
      </w:r>
    </w:p>
    <w:p>
      <w:pPr>
        <w:pStyle w:val="FirstParagraph"/>
      </w:pPr>
      <w:r>
        <w:t xml:space="preserve">Social work in South Korea has evolved significantly over the past decade, driven by globalization and policy reforms. According to the Korean Society of Social Workers (KSSW), the profession emphasizes human rights, community development, and mental health support. In Seoul, where urbanization rates exceed 97%, social workers play a crucial role in addressing issues such as homelessness, domestic violence prevention, and youth welfare.</w:t>
      </w:r>
    </w:p>
    <w:p>
      <w:pPr>
        <w:pStyle w:val="BodyText"/>
      </w:pPr>
      <w:r>
        <w:t xml:space="preserve">Studies by the Seoul Institute (2021) reveal that the demand for Social Workers has surged due to an aging population and increased awareness of mental health. However, challenges persist, including limited funding for social services, high workloads, and a shortage of trained professionals. These factors hinder the ability of Social Workers to provide holistic support in Seoul’s densely populated neighborhoods.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social work programs in Seoul. Data was sourced from government publications, academic journals, and interviews with practicing Social Workers. The focus is on understanding the intersection of policy frameworks and on-the-ground practices in South Korea’s capital.</w:t>
      </w:r>
    </w:p>
    <w:p>
      <w:pPr>
        <w:pStyle w:val="BodyText"/>
      </w:pPr>
      <w:r>
        <w:t xml:space="preserve">Key stakeholders include local NGOs such as the Seoul Welfare Foundation, municipal agencies like the Seoul Metropolitan Government’s Department of Health and Social Services (SMG DHSS), and international organizations operating in Seoul. The analysis highlights how these entities collaborate with Social Workers to address pressing social issues.</w:t>
      </w:r>
    </w:p>
    <w:bookmarkEnd w:id="23"/>
    <w:bookmarkStart w:id="24" w:name="findings"/>
    <w:p>
      <w:pPr>
        <w:pStyle w:val="Heading2"/>
      </w:pPr>
      <w:r>
        <w:t xml:space="preserve">Findings</w:t>
      </w:r>
    </w:p>
    <w:p>
      <w:pPr>
        <w:pStyle w:val="FirstParagraph"/>
      </w:pPr>
      <w:r>
        <w:t xml:space="preserve">The research underscores the pivotal role of Social Workers in bridging gaps between policy and practice. In Seoul, they are instrumental in programs like the "Seoul Community Support Center," which provides mental health counseling to youth affected by social media pressures. Additionally, Social Workers contribute to initiatives targeting elderly care through partnerships with local hospitals and community centers.</w:t>
      </w:r>
    </w:p>
    <w:p>
      <w:pPr>
        <w:pStyle w:val="BodyText"/>
      </w:pPr>
      <w:r>
        <w:t xml:space="preserve">However, findings also reveal systemic challenges. For instance, while South Korea’s National Pension Service covers eldercare costs for some citizens, many low-income families still lack access to comprehensive services. Social Workers often operate under resource constraints, leading to burnout and reduced service quality.</w:t>
      </w:r>
    </w:p>
    <w:bookmarkEnd w:id="24"/>
    <w:bookmarkStart w:id="25" w:name="discussion"/>
    <w:p>
      <w:pPr>
        <w:pStyle w:val="Heading2"/>
      </w:pPr>
      <w:r>
        <w:t xml:space="preserve">Discussion</w:t>
      </w:r>
    </w:p>
    <w:p>
      <w:pPr>
        <w:pStyle w:val="FirstParagraph"/>
      </w:pPr>
      <w:r>
        <w:t xml:space="preserve">The discussion evaluates how the findings align with broader trends in South Korea’s social welfare system. While the government has prioritized social work as part of its "New Normal" agenda post-pandemic, there remains a disconnect between policy aspirations and on-the-ground realities. For example, the Social Welfare Act (2018) mandates increased funding for mental health services, but implementation in Seoul lags due to bureaucratic delays.</w:t>
      </w:r>
    </w:p>
    <w:p>
      <w:pPr>
        <w:pStyle w:val="BodyText"/>
      </w:pPr>
      <w:r>
        <w:t xml:space="preserve">Moreover, the thesis argues that Social Workers in Seoul require greater institutional support to address challenges such as language barriers with migrant populations and cultural sensitivity training. These issues are exacerbated by South Korea’s rapid demographic shifts and integration of foreign workers into urban communities.</w:t>
      </w:r>
    </w:p>
    <w:bookmarkEnd w:id="25"/>
    <w:bookmarkStart w:id="26" w:name="conclusion"/>
    <w:p>
      <w:pPr>
        <w:pStyle w:val="Heading2"/>
      </w:pPr>
      <w:r>
        <w:t xml:space="preserve">Conclusion</w:t>
      </w:r>
    </w:p>
    <w:p>
      <w:pPr>
        <w:pStyle w:val="FirstParagraph"/>
      </w:pPr>
      <w:r>
        <w:t xml:space="preserve">In conclusion, this Undergraduate Thesis demonstrates the indispensable role of Social Workers in shaping a resilient and inclusive society in South Korea Seoul. Their work is vital to addressing both immediate crises and long-term societal goals, from reducing inequality to fostering intergenerational support systems. To enhance their effectiveness, policymakers must prioritize funding for social services, streamline bureaucratic processes, and invest in the professional development of Social Workers.</w:t>
      </w:r>
    </w:p>
    <w:p>
      <w:pPr>
        <w:pStyle w:val="BodyText"/>
      </w:pPr>
      <w:r>
        <w:t xml:space="preserve">As Seoul continues to evolve as a global city, the integration of Social Work into its urban fabric will be critical to ensuring that no individual is left behind in South Korea’s journey toward sustainable development. This thesis serves as a call to action for stakeholders across sectors to support and empower the Social Workers who are at the forefront of this mission.</w:t>
      </w:r>
    </w:p>
    <w:bookmarkEnd w:id="26"/>
    <w:bookmarkStart w:id="27" w:name="references"/>
    <w:p>
      <w:pPr>
        <w:pStyle w:val="Heading2"/>
      </w:pPr>
      <w:r>
        <w:t xml:space="preserve">References</w:t>
      </w:r>
    </w:p>
    <w:p>
      <w:pPr>
        <w:numPr>
          <w:ilvl w:val="0"/>
          <w:numId w:val="1001"/>
        </w:numPr>
        <w:pStyle w:val="Compact"/>
      </w:pPr>
      <w:r>
        <w:t xml:space="preserve">Korean Society of Social Workers (KSSW). (2020). "Social Work in South Korea: Challenges and Opportunities."</w:t>
      </w:r>
    </w:p>
    <w:p>
      <w:pPr>
        <w:numPr>
          <w:ilvl w:val="0"/>
          <w:numId w:val="1001"/>
        </w:numPr>
        <w:pStyle w:val="Compact"/>
      </w:pPr>
      <w:r>
        <w:t xml:space="preserve">Seoul Institute. (2021). "Urban Social Welfare Trends in Seoul."</w:t>
      </w:r>
    </w:p>
    <w:p>
      <w:pPr>
        <w:numPr>
          <w:ilvl w:val="0"/>
          <w:numId w:val="1001"/>
        </w:numPr>
        <w:pStyle w:val="Compact"/>
      </w:pPr>
      <w:r>
        <w:t xml:space="preserve">Seoul Metropolitan Government. (2019). "Social Welfare Act Implementation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South Korea Seoul</dc:title>
  <dc:creator/>
  <dc:language>en</dc:language>
  <cp:keywords/>
  <dcterms:created xsi:type="dcterms:W3CDTF">2026-07-23T23:43:06Z</dcterms:created>
  <dcterms:modified xsi:type="dcterms:W3CDTF">2026-07-23T23:43:06Z</dcterms:modified>
</cp:coreProperties>
</file>

<file path=docProps/custom.xml><?xml version="1.0" encoding="utf-8"?>
<Properties xmlns="http://schemas.openxmlformats.org/officeDocument/2006/custom-properties" xmlns:vt="http://schemas.openxmlformats.org/officeDocument/2006/docPropsVTypes"/>
</file>