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1" w:name="X23ce43274ec7e1232be25777960480caa650081"/>
    <w:p>
      <w:pPr>
        <w:pStyle w:val="Heading1"/>
      </w:pPr>
      <w:r>
        <w:t xml:space="preserve">Undergraduate Thesis: The Role of Social Workers in Sudan Khartoum</w:t>
      </w:r>
    </w:p>
    <w:bookmarkStart w:id="20" w:name="introduction"/>
    <w:p>
      <w:pPr>
        <w:pStyle w:val="Heading2"/>
      </w:pPr>
      <w:r>
        <w:t xml:space="preserve">Introduction</w:t>
      </w:r>
    </w:p>
    <w:p>
      <w:pPr>
        <w:pStyle w:val="FirstParagraph"/>
      </w:pPr>
      <w:r>
        <w:t xml:space="preserve">The field of social work is pivotal in addressing the multifaceted challenges faced by communities, particularly in regions experiencing political instability, economic hardship, or cultural complexities. This undergraduate thesis explores the role of a Social Worker in Sudan Khartoum, focusing on the unique socio-cultural and socio-economic dynamics that shape their professional responsibilities. Sudan Khartoum, as the capital city and a hub of administrative and economic activity, presents both opportunities and challenges for social workers striving to support vulnerable populations.</w:t>
      </w:r>
    </w:p>
    <w:p>
      <w:pPr>
        <w:pStyle w:val="BodyText"/>
      </w:pPr>
      <w:r>
        <w:t xml:space="preserve">Given the historical context of Sudan’s political turmoil, displacement crises, and gender-based inequalities in Khartoum, this study examines how Social Workers navigate these conditions to provide essential services such as mental health support, child protection advocacy, and community development initiatives. The thesis also evaluates the adequacy of existing frameworks for social work education and practice in the region.</w:t>
      </w:r>
    </w:p>
    <w:bookmarkEnd w:id="20"/>
    <w:bookmarkStart w:id="22" w:name="historical_background"/>
    <w:bookmarkStart w:id="21" w:name="Xc76327f61c24c1b3ef5bdfebc09c6e162a37309"/>
    <w:p>
      <w:pPr>
        <w:pStyle w:val="Heading2"/>
      </w:pPr>
      <w:r>
        <w:t xml:space="preserve">Historical Background of Social Work in Sudan Khartoum</w:t>
      </w:r>
    </w:p>
    <w:p>
      <w:pPr>
        <w:pStyle w:val="FirstParagraph"/>
      </w:pPr>
      <w:r>
        <w:t xml:space="preserve">Social work as a formal profession in Sudan emerged during the late 20th century, influenced by international trends and local needs. However, the integration of social work into national policy has been uneven. In Khartoum, social workers have historically focused on addressing poverty, displacement due to conflict (e.g., the Darfur crisis), and gender disparities. The Sudanese government has increasingly recognized the importance of social workers in post-crisis recovery efforts, particularly in urban centers like Khartoum.</w:t>
      </w:r>
    </w:p>
    <w:p>
      <w:pPr>
        <w:pStyle w:val="BodyText"/>
      </w:pPr>
      <w:r>
        <w:t xml:space="preserve">Key institutions such as the Ministry of Social Welfare and Youth, along with non-governmental organizations (NGOs), have played a role in training and deploying social workers. However, gaps remain in standardized education programs, resource allocation, and legal frameworks that protect both practitioners and their clients.</w:t>
      </w:r>
    </w:p>
    <w:bookmarkEnd w:id="21"/>
    <w:bookmarkEnd w:id="22"/>
    <w:bookmarkStart w:id="24" w:name="role_of_social_workers"/>
    <w:bookmarkStart w:id="23" w:name="X9d3091ffdba69e0a06452030e5fae2a8c303727"/>
    <w:p>
      <w:pPr>
        <w:pStyle w:val="Heading2"/>
      </w:pPr>
      <w:r>
        <w:t xml:space="preserve">The Role of Social Workers in Sudan Khartoum</w:t>
      </w:r>
    </w:p>
    <w:p>
      <w:pPr>
        <w:pStyle w:val="FirstParagraph"/>
      </w:pPr>
      <w:r>
        <w:t xml:space="preserve">In Sudan Khartoum, Social Workers operate at the intersection of cultural norms, political challenges, and socio-economic inequality. Their responsibilities include:</w:t>
      </w:r>
    </w:p>
    <w:p>
      <w:pPr>
        <w:numPr>
          <w:ilvl w:val="0"/>
          <w:numId w:val="1001"/>
        </w:numPr>
        <w:pStyle w:val="Compact"/>
      </w:pPr>
      <w:r>
        <w:rPr>
          <w:bCs/>
          <w:b/>
        </w:rPr>
        <w:t xml:space="preserve">Child Protection:</w:t>
      </w:r>
      <w:r>
        <w:t xml:space="preserve"> </w:t>
      </w:r>
      <w:r>
        <w:t xml:space="preserve">Advocating for orphaned children and those affected by conflict or poverty.</w:t>
      </w:r>
    </w:p>
    <w:p>
      <w:pPr>
        <w:numPr>
          <w:ilvl w:val="0"/>
          <w:numId w:val="1001"/>
        </w:numPr>
        <w:pStyle w:val="Compact"/>
      </w:pPr>
      <w:r>
        <w:rPr>
          <w:bCs/>
          <w:b/>
        </w:rPr>
        <w:t xml:space="preserve">Mental Health Support:</w:t>
      </w:r>
      <w:r>
        <w:t xml:space="preserve"> </w:t>
      </w:r>
      <w:r>
        <w:t xml:space="preserve">Providing counseling services to individuals traumatized by war, displacement, or discrimination.</w:t>
      </w:r>
    </w:p>
    <w:p>
      <w:pPr>
        <w:numPr>
          <w:ilvl w:val="0"/>
          <w:numId w:val="1001"/>
        </w:numPr>
        <w:pStyle w:val="Compact"/>
      </w:pPr>
      <w:r>
        <w:rPr>
          <w:bCs/>
          <w:b/>
        </w:rPr>
        <w:t xml:space="preserve">Community Development:</w:t>
      </w:r>
      <w:r>
        <w:t xml:space="preserve"> </w:t>
      </w:r>
      <w:r>
        <w:t xml:space="preserve">Facilitating programs to improve access to education, healthcare, and employment opportunities in marginalized neighborhoods.</w:t>
      </w:r>
    </w:p>
    <w:p>
      <w:pPr>
        <w:numPr>
          <w:ilvl w:val="0"/>
          <w:numId w:val="1001"/>
        </w:numPr>
        <w:pStyle w:val="Compact"/>
      </w:pPr>
      <w:r>
        <w:rPr>
          <w:bCs/>
          <w:b/>
        </w:rPr>
        <w:t xml:space="preserve">Poverty Alleviation:</w:t>
      </w:r>
      <w:r>
        <w:t xml:space="preserve"> </w:t>
      </w:r>
      <w:r>
        <w:t xml:space="preserve">Collaborating with local organizations to distribute aid and create income-generating projects for low-income families.</w:t>
      </w:r>
    </w:p>
    <w:p>
      <w:pPr>
        <w:pStyle w:val="FirstParagraph"/>
      </w:pPr>
      <w:r>
        <w:t xml:space="preserve">Social Workers in Khartoum also face the challenge of addressing cultural stigmas, such as the marginalization of women and LGBTQ+ individuals. Their work often requires navigating these sensitivities while aligning with international human rights standards.</w:t>
      </w:r>
    </w:p>
    <w:bookmarkEnd w:id="23"/>
    <w:bookmarkEnd w:id="24"/>
    <w:bookmarkStart w:id="26" w:name="challenges_faced"/>
    <w:bookmarkStart w:id="25" w:name="Xbabcb32fb0dc6cdef25f1a461e67100b2ad5bd0"/>
    <w:p>
      <w:pPr>
        <w:pStyle w:val="Heading2"/>
      </w:pPr>
      <w:r>
        <w:t xml:space="preserve">Challenges Faced by Social Workers in Sudan Khartoum</w:t>
      </w:r>
    </w:p>
    <w:p>
      <w:pPr>
        <w:pStyle w:val="FirstParagraph"/>
      </w:pPr>
      <w:r>
        <w:t xml:space="preserve">Despite their critical role, Social Workers in Sudan Khartoum encounter significant obstacles:</w:t>
      </w:r>
    </w:p>
    <w:p>
      <w:pPr>
        <w:numPr>
          <w:ilvl w:val="0"/>
          <w:numId w:val="1002"/>
        </w:numPr>
        <w:pStyle w:val="Compact"/>
      </w:pPr>
      <w:r>
        <w:rPr>
          <w:bCs/>
          <w:b/>
        </w:rPr>
        <w:t xml:space="preserve">Limited Resources:</w:t>
      </w:r>
      <w:r>
        <w:t xml:space="preserve"> </w:t>
      </w:r>
      <w:r>
        <w:t xml:space="preserve">Underfunded programs and inadequate infrastructure hinder the ability to provide consistent services.</w:t>
      </w:r>
    </w:p>
    <w:p>
      <w:pPr>
        <w:numPr>
          <w:ilvl w:val="0"/>
          <w:numId w:val="1002"/>
        </w:numPr>
        <w:pStyle w:val="Compact"/>
      </w:pPr>
      <w:r>
        <w:rPr>
          <w:bCs/>
          <w:b/>
        </w:rPr>
        <w:t xml:space="preserve">Cultural Barriers:</w:t>
      </w:r>
      <w:r>
        <w:t xml:space="preserve"> </w:t>
      </w:r>
      <w:r>
        <w:t xml:space="preserve">Traditional practices and societal norms sometimes conflict with modern social work principles, such as gender equality and individual rights.</w:t>
      </w:r>
    </w:p>
    <w:p>
      <w:pPr>
        <w:numPr>
          <w:ilvl w:val="0"/>
          <w:numId w:val="1002"/>
        </w:numPr>
        <w:pStyle w:val="Compact"/>
      </w:pPr>
      <w:r>
        <w:rPr>
          <w:bCs/>
          <w:b/>
        </w:rPr>
        <w:t xml:space="preserve">Political Instability:</w:t>
      </w:r>
      <w:r>
        <w:t xml:space="preserve"> </w:t>
      </w:r>
      <w:r>
        <w:t xml:space="preserve">Ongoing conflicts, such as the 2019 Sudanese revolution and its aftermath, have disrupted service delivery and created a climate of uncertainty.</w:t>
      </w:r>
    </w:p>
    <w:p>
      <w:pPr>
        <w:numPr>
          <w:ilvl w:val="0"/>
          <w:numId w:val="1002"/>
        </w:numPr>
        <w:pStyle w:val="Compact"/>
      </w:pPr>
      <w:r>
        <w:rPr>
          <w:bCs/>
          <w:b/>
        </w:rPr>
        <w:t xml:space="preserve">Lack of Professional Recognition:</w:t>
      </w:r>
      <w:r>
        <w:t xml:space="preserve"> </w:t>
      </w:r>
      <w:r>
        <w:t xml:space="preserve">Social Workers are often undervalued compared to other professions, leading to low morale and limited career advancement opportunities.</w:t>
      </w:r>
    </w:p>
    <w:p>
      <w:pPr>
        <w:pStyle w:val="FirstParagraph"/>
      </w:pPr>
      <w:r>
        <w:t xml:space="preserve">These challenges underscore the need for systemic reforms, including better funding, intersectoral collaboration (e.g., between NGOs and government agencies), and public awareness campaigns about the importance of social work.</w:t>
      </w:r>
    </w:p>
    <w:bookmarkEnd w:id="25"/>
    <w:bookmarkEnd w:id="26"/>
    <w:bookmarkStart w:id="28" w:name="strategies_for_improvement"/>
    <w:bookmarkStart w:id="27" w:name="X99e50400d0b3695b3398397bae5264f919ee924"/>
    <w:p>
      <w:pPr>
        <w:pStyle w:val="Heading2"/>
      </w:pPr>
      <w:r>
        <w:t xml:space="preserve">Strategies for Improving Social Work in Sudan Khartoum</w:t>
      </w:r>
    </w:p>
    <w:p>
      <w:pPr>
        <w:pStyle w:val="FirstParagraph"/>
      </w:pPr>
      <w:r>
        <w:t xml:space="preserve">To address these challenges, several strategies can be implemented:</w:t>
      </w:r>
    </w:p>
    <w:p>
      <w:pPr>
        <w:numPr>
          <w:ilvl w:val="0"/>
          <w:numId w:val="1003"/>
        </w:numPr>
        <w:pStyle w:val="Compact"/>
      </w:pPr>
      <w:r>
        <w:rPr>
          <w:bCs/>
          <w:b/>
        </w:rPr>
        <w:t xml:space="preserve">Strengthening Education Programs:</w:t>
      </w:r>
      <w:r>
        <w:t xml:space="preserve"> </w:t>
      </w:r>
      <w:r>
        <w:t xml:space="preserve">Expanding accredited training for Social Workers to ensure they are equipped with both technical skills and cultural competence.</w:t>
      </w:r>
    </w:p>
    <w:p>
      <w:pPr>
        <w:numPr>
          <w:ilvl w:val="0"/>
          <w:numId w:val="1003"/>
        </w:numPr>
        <w:pStyle w:val="Compact"/>
      </w:pPr>
      <w:r>
        <w:rPr>
          <w:bCs/>
          <w:b/>
        </w:rPr>
        <w:t xml:space="preserve">Increasing Funding:</w:t>
      </w:r>
      <w:r>
        <w:t xml:space="preserve"> </w:t>
      </w:r>
      <w:r>
        <w:t xml:space="preserve">Securing financial support from international donors, private sector partnerships, and local governments to sustain programs.</w:t>
      </w:r>
    </w:p>
    <w:p>
      <w:pPr>
        <w:numPr>
          <w:ilvl w:val="0"/>
          <w:numId w:val="1003"/>
        </w:numPr>
        <w:pStyle w:val="Compact"/>
      </w:pPr>
      <w:r>
        <w:rPr>
          <w:bCs/>
          <w:b/>
        </w:rPr>
        <w:t xml:space="preserve">Cultural Sensitivity Training:</w:t>
      </w:r>
      <w:r>
        <w:t xml:space="preserve"> </w:t>
      </w:r>
      <w:r>
        <w:t xml:space="preserve">Educating Social Workers on navigating Sudanese traditions while promoting human rights principles.</w:t>
      </w:r>
    </w:p>
    <w:p>
      <w:pPr>
        <w:numPr>
          <w:ilvl w:val="0"/>
          <w:numId w:val="1003"/>
        </w:numPr>
        <w:pStyle w:val="Compact"/>
      </w:pPr>
      <w:r>
        <w:rPr>
          <w:bCs/>
          <w:b/>
        </w:rPr>
        <w:t xml:space="preserve">Promoting Policy Reforms:</w:t>
      </w:r>
      <w:r>
        <w:t xml:space="preserve"> </w:t>
      </w:r>
      <w:r>
        <w:t xml:space="preserve">Advocating for legal frameworks that protect vulnerable groups and recognize the role of Social Workers in national development plans.</w:t>
      </w:r>
    </w:p>
    <w:p>
      <w:pPr>
        <w:pStyle w:val="FirstParagraph"/>
      </w:pPr>
      <w:r>
        <w:t xml:space="preserve">By adopting these strategies, Sudan Khartoum can build a more resilient and effective social work profession capable of addressing its unique challenges.</w:t>
      </w:r>
    </w:p>
    <w:bookmarkEnd w:id="27"/>
    <w:bookmarkEnd w:id="28"/>
    <w:bookmarkStart w:id="29" w:name="conclusion"/>
    <w:p>
      <w:pPr>
        <w:pStyle w:val="Heading2"/>
      </w:pPr>
      <w:r>
        <w:t xml:space="preserve">Conclusion</w:t>
      </w:r>
    </w:p>
    <w:p>
      <w:pPr>
        <w:pStyle w:val="FirstParagraph"/>
      </w:pPr>
      <w:r>
        <w:t xml:space="preserve">The role of a Social Worker in Sudan Khartoum is both demanding and vital. Amidst political instability, socio-economic disparities, and cultural complexities, these professionals play a crucial role in advocating for the rights and well-being of marginalized communities. However, their capacity to fulfill this mission is constrained by systemic issues that require urgent attention.</w:t>
      </w:r>
    </w:p>
    <w:p>
      <w:pPr>
        <w:pStyle w:val="BodyText"/>
      </w:pPr>
      <w:r>
        <w:t xml:space="preserve">This undergraduate thesis highlights the need for interdisciplinary collaboration between policymakers, educators, and practitioners to strengthen social work as a profession in Sudan Khartoum. By investing in education, resources, and cultural awareness, Sudan can ensure that Social Workers are empowered to address the evolving needs of its population while aligning with global standards of human dignity and equity.</w:t>
      </w:r>
    </w:p>
    <w:bookmarkEnd w:id="29"/>
    <w:bookmarkStart w:id="30" w:name="references"/>
    <w:p>
      <w:pPr>
        <w:pStyle w:val="Heading2"/>
      </w:pPr>
      <w:r>
        <w:t xml:space="preserve">References</w:t>
      </w:r>
    </w:p>
    <w:p>
      <w:pPr>
        <w:numPr>
          <w:ilvl w:val="0"/>
          <w:numId w:val="1004"/>
        </w:numPr>
        <w:pStyle w:val="Compact"/>
      </w:pPr>
      <w:r>
        <w:t xml:space="preserve">Sudanese Ministry of Social Welfare and Youth. (2018). National Strategy for Social Development.</w:t>
      </w:r>
    </w:p>
    <w:p>
      <w:pPr>
        <w:numPr>
          <w:ilvl w:val="0"/>
          <w:numId w:val="1004"/>
        </w:numPr>
        <w:pStyle w:val="Compact"/>
      </w:pPr>
      <w:r>
        <w:t xml:space="preserve">UNICEF. (2019). Child Protection in Sudan: Challenges and Opportunities.</w:t>
      </w:r>
    </w:p>
    <w:p>
      <w:pPr>
        <w:numPr>
          <w:ilvl w:val="0"/>
          <w:numId w:val="1004"/>
        </w:numPr>
        <w:pStyle w:val="Compact"/>
      </w:pPr>
      <w:r>
        <w:t xml:space="preserve">Al-Khatib, A. (2020). "Cultural Sensitivity in Social Work Practice: A Case Study of Khartoum." Journal of African Social Work.</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Sudan Khartoum</dc:title>
  <dc:creator/>
  <dc:language>en</dc:language>
  <cp:keywords/>
  <dcterms:created xsi:type="dcterms:W3CDTF">2026-07-21T05:53:44Z</dcterms:created>
  <dcterms:modified xsi:type="dcterms:W3CDTF">2026-07-21T05:53:44Z</dcterms:modified>
</cp:coreProperties>
</file>

<file path=docProps/custom.xml><?xml version="1.0" encoding="utf-8"?>
<Properties xmlns="http://schemas.openxmlformats.org/officeDocument/2006/custom-properties" xmlns:vt="http://schemas.openxmlformats.org/officeDocument/2006/docPropsVTypes"/>
</file>