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0" w:name="Xc6fce402597b9a07b5408ac054eeb1f3895c56c"/>
    <w:p>
      <w:pPr>
        <w:pStyle w:val="Heading1"/>
      </w:pPr>
      <w:r>
        <w:t xml:space="preserve">Undergraduate Thesis: The Role and Challenges of a Social Worker in Ankara, Turkey</w:t>
      </w:r>
    </w:p>
    <w:bookmarkStart w:id="20" w:name="abstract"/>
    <w:p>
      <w:pPr>
        <w:pStyle w:val="Heading2"/>
      </w:pPr>
      <w:r>
        <w:t xml:space="preserve">Abstract</w:t>
      </w:r>
    </w:p>
    <w:p>
      <w:pPr>
        <w:pStyle w:val="FirstParagraph"/>
      </w:pPr>
      <w:r>
        <w:t xml:space="preserve">This Undergraduate Thesis explores the critical role of a social worker in Ankara, Turkey. It examines the socio-cultural, economic, and political factors shaping social work practices in this capital city. The study highlights the challenges faced by social workers in addressing issues such as poverty, mental health crises, child protection cases, and community development projects. By analyzing real-world scenarios from Ankara's urban and rural settings, this thesis underscores the importance of adapting social work methodologies to the unique context of Turkey's largest metropolis.</w:t>
      </w:r>
    </w:p>
    <w:bookmarkEnd w:id="20"/>
    <w:bookmarkStart w:id="21" w:name="introduction"/>
    <w:p>
      <w:pPr>
        <w:pStyle w:val="Heading2"/>
      </w:pPr>
      <w:r>
        <w:t xml:space="preserve">1. Introduction</w:t>
      </w:r>
    </w:p>
    <w:p>
      <w:pPr>
        <w:pStyle w:val="FirstParagraph"/>
      </w:pPr>
      <w:r>
        <w:t xml:space="preserve">Ankara, as the capital of Turkey, serves as a microcosm of the country's diverse population and socio-political dynamics. Social workers in Ankara operate within a complex framework influenced by national policies, cultural norms, and localized needs. This thesis investigates how social workers navigate their roles in addressing pressing societal issues while adhering to both Turkish legal standards and international social work principles.</w:t>
      </w:r>
    </w:p>
    <w:bookmarkEnd w:id="21"/>
    <w:bookmarkStart w:id="22" w:name="theoretical-framework-of-social-work"/>
    <w:p>
      <w:pPr>
        <w:pStyle w:val="Heading2"/>
      </w:pPr>
      <w:r>
        <w:t xml:space="preserve">2. Theoretical Framework of Social Work</w:t>
      </w:r>
    </w:p>
    <w:p>
      <w:pPr>
        <w:pStyle w:val="FirstParagraph"/>
      </w:pPr>
      <w:r>
        <w:t xml:space="preserve">Social work is rooted in the principles of empathy, advocacy, and empowerment. In Turkey, the profession is regulated by the Ministry of Family, Labour, and Social Services (ÇSMB), which mandates specific qualifications for social workers to practice legally. Ankara's social workers must balance these national guidelines with the city's unique challenges.</w:t>
      </w:r>
    </w:p>
    <w:bookmarkEnd w:id="22"/>
    <w:bookmarkStart w:id="23" w:name="X5259f558638b9d52a06a40bd31a05052bc2ab04"/>
    <w:p>
      <w:pPr>
        <w:pStyle w:val="Heading2"/>
      </w:pPr>
      <w:r>
        <w:t xml:space="preserve">3. Key Responsibilities of a Social Worker in Ankara</w:t>
      </w:r>
    </w:p>
    <w:p>
      <w:pPr>
        <w:pStyle w:val="FirstParagraph"/>
      </w:pPr>
      <w:r>
        <w:t xml:space="preserve">In Ankara, social workers engage in various roles, including:</w:t>
      </w:r>
    </w:p>
    <w:p>
      <w:pPr>
        <w:numPr>
          <w:ilvl w:val="0"/>
          <w:numId w:val="1001"/>
        </w:numPr>
        <w:pStyle w:val="Compact"/>
      </w:pPr>
      <w:r>
        <w:rPr>
          <w:bCs/>
          <w:b/>
        </w:rPr>
        <w:t xml:space="preserve">Child Protection and Family Services:</w:t>
      </w:r>
      <w:r>
        <w:t xml:space="preserve"> </w:t>
      </w:r>
      <w:r>
        <w:t xml:space="preserve">Addressing cases of neglect, abuse, or domestic violence through collaboration with local authorities and NGOs.</w:t>
      </w:r>
    </w:p>
    <w:p>
      <w:pPr>
        <w:numPr>
          <w:ilvl w:val="0"/>
          <w:numId w:val="1001"/>
        </w:numPr>
        <w:pStyle w:val="Compact"/>
      </w:pPr>
      <w:r>
        <w:rPr>
          <w:bCs/>
          <w:b/>
        </w:rPr>
        <w:t xml:space="preserve">Mental Health Support:</w:t>
      </w:r>
      <w:r>
        <w:t xml:space="preserve"> </w:t>
      </w:r>
      <w:r>
        <w:t xml:space="preserve">Providing counseling services for individuals affected by migration stress, economic instability, or cultural integration issues.</w:t>
      </w:r>
    </w:p>
    <w:p>
      <w:pPr>
        <w:numPr>
          <w:ilvl w:val="0"/>
          <w:numId w:val="1001"/>
        </w:numPr>
        <w:pStyle w:val="Compact"/>
      </w:pPr>
      <w:r>
        <w:rPr>
          <w:bCs/>
          <w:b/>
        </w:rPr>
        <w:t xml:space="preserve">Community Development:</w:t>
      </w:r>
      <w:r>
        <w:t xml:space="preserve"> </w:t>
      </w:r>
      <w:r>
        <w:t xml:space="preserve">Organizing initiatives to improve living conditions in underserved neighborhoods of Ankara, such as those with high rates of unemployment or housing insecurity.</w:t>
      </w:r>
    </w:p>
    <w:bookmarkEnd w:id="23"/>
    <w:bookmarkStart w:id="24" w:name="Xebedf76060ec53a9a0043e5770b17cd7e0be231"/>
    <w:p>
      <w:pPr>
        <w:pStyle w:val="Heading2"/>
      </w:pPr>
      <w:r>
        <w:t xml:space="preserve">4. Challenges Faced by Social Workers in Ankara</w:t>
      </w:r>
    </w:p>
    <w:p>
      <w:pPr>
        <w:pStyle w:val="FirstParagraph"/>
      </w:pPr>
      <w:r>
        <w:t xml:space="preserve">The role of a social worker in Ankara is fraught with challenges:</w:t>
      </w:r>
    </w:p>
    <w:p>
      <w:pPr>
        <w:numPr>
          <w:ilvl w:val="0"/>
          <w:numId w:val="1002"/>
        </w:numPr>
        <w:pStyle w:val="Compact"/>
      </w:pPr>
      <w:r>
        <w:rPr>
          <w:bCs/>
          <w:b/>
        </w:rPr>
        <w:t xml:space="preserve">Bureaucratic Hurdles:</w:t>
      </w:r>
      <w:r>
        <w:t xml:space="preserve"> </w:t>
      </w:r>
      <w:r>
        <w:t xml:space="preserve">Delays in processing applications for aid programs or legal interventions can hinder immediate support for vulnerable populations.</w:t>
      </w:r>
    </w:p>
    <w:p>
      <w:pPr>
        <w:numPr>
          <w:ilvl w:val="0"/>
          <w:numId w:val="1002"/>
        </w:numPr>
        <w:pStyle w:val="Compact"/>
      </w:pPr>
      <w:r>
        <w:rPr>
          <w:bCs/>
          <w:b/>
        </w:rPr>
        <w:t xml:space="preserve">Cultural Sensitivity:</w:t>
      </w:r>
      <w:r>
        <w:t xml:space="preserve"> </w:t>
      </w:r>
      <w:r>
        <w:t xml:space="preserve">Navigating the intersection of traditional Turkish values and modern social work practices requires careful communication strategies.</w:t>
      </w:r>
    </w:p>
    <w:p>
      <w:pPr>
        <w:numPr>
          <w:ilvl w:val="0"/>
          <w:numId w:val="1002"/>
        </w:numPr>
        <w:pStyle w:val="Compact"/>
      </w:pPr>
      <w:r>
        <w:rPr>
          <w:bCs/>
          <w:b/>
        </w:rPr>
        <w:t xml:space="preserve">Limited Resources:</w:t>
      </w:r>
      <w:r>
        <w:t xml:space="preserve"> </w:t>
      </w:r>
      <w:r>
        <w:t xml:space="preserve">Many social workers in Ankara report insufficient funding for programs addressing homelessness, addiction recovery, or refugee integration.</w:t>
      </w:r>
    </w:p>
    <w:bookmarkEnd w:id="24"/>
    <w:bookmarkStart w:id="25" w:name="case-studies-from-ankara"/>
    <w:p>
      <w:pPr>
        <w:pStyle w:val="Heading2"/>
      </w:pPr>
      <w:r>
        <w:t xml:space="preserve">5. Case Studies from Ankara</w:t>
      </w:r>
    </w:p>
    <w:p>
      <w:pPr>
        <w:pStyle w:val="FirstParagraph"/>
      </w:pPr>
      <w:r>
        <w:t xml:space="preserve">This thesis includes fieldwork conducted with three social workers in Ankara: one specializing in child welfare, another working with refugee communities, and a third focused on urban poverty alleviation. Their accounts reveal the impact of systemic issues on daily operations.</w:t>
      </w:r>
    </w:p>
    <w:p>
      <w:pPr>
        <w:pStyle w:val="BodyText"/>
      </w:pPr>
      <w:r>
        <w:t xml:space="preserve">For example, a case study involving the relocation of a homeless family to an emergency shelter highlighted the need for interagency coordination between Ankara's municipal government and social service providers.</w:t>
      </w:r>
    </w:p>
    <w:bookmarkEnd w:id="25"/>
    <w:bookmarkStart w:id="26" w:name="recommendations-for-improvement"/>
    <w:p>
      <w:pPr>
        <w:pStyle w:val="Heading2"/>
      </w:pPr>
      <w:r>
        <w:t xml:space="preserve">6. Recommendations for Improvement</w:t>
      </w:r>
    </w:p>
    <w:p>
      <w:pPr>
        <w:pStyle w:val="FirstParagraph"/>
      </w:pPr>
      <w:r>
        <w:t xml:space="preserve">To enhance the effectiveness of social workers in Ankara:</w:t>
      </w:r>
    </w:p>
    <w:p>
      <w:pPr>
        <w:numPr>
          <w:ilvl w:val="0"/>
          <w:numId w:val="1003"/>
        </w:numPr>
        <w:pStyle w:val="Compact"/>
      </w:pPr>
      <w:r>
        <w:rPr>
          <w:bCs/>
          <w:b/>
        </w:rPr>
        <w:t xml:space="preserve">Increase Government Funding:</w:t>
      </w:r>
      <w:r>
        <w:t xml:space="preserve"> </w:t>
      </w:r>
      <w:r>
        <w:t xml:space="preserve">Allocate more resources to community-based programs led by social workers.</w:t>
      </w:r>
    </w:p>
    <w:p>
      <w:pPr>
        <w:numPr>
          <w:ilvl w:val="0"/>
          <w:numId w:val="1003"/>
        </w:numPr>
        <w:pStyle w:val="Compact"/>
      </w:pPr>
      <w:r>
        <w:rPr>
          <w:bCs/>
          <w:b/>
        </w:rPr>
        <w:t xml:space="preserve">Training Programs:</w:t>
      </w:r>
      <w:r>
        <w:t xml:space="preserve"> </w:t>
      </w:r>
      <w:r>
        <w:t xml:space="preserve">Develop specialized training modules for social workers on trauma-informed care, cultural competency, and digital tools for documentation.</w:t>
      </w:r>
    </w:p>
    <w:p>
      <w:pPr>
        <w:numPr>
          <w:ilvl w:val="0"/>
          <w:numId w:val="1003"/>
        </w:numPr>
        <w:pStyle w:val="Compact"/>
      </w:pPr>
      <w:r>
        <w:rPr>
          <w:bCs/>
          <w:b/>
        </w:rPr>
        <w:t xml:space="preserve">Cross-Departmental Collaboration:</w:t>
      </w:r>
      <w:r>
        <w:t xml:space="preserve"> </w:t>
      </w:r>
      <w:r>
        <w:t xml:space="preserve">Foster partnerships between Ankara's municipal departments and non-governmental organizations to streamline services.</w:t>
      </w:r>
    </w:p>
    <w:bookmarkEnd w:id="26"/>
    <w:bookmarkStart w:id="27" w:name="conclusion"/>
    <w:p>
      <w:pPr>
        <w:pStyle w:val="Heading2"/>
      </w:pPr>
      <w:r>
        <w:t xml:space="preserve">7. Conclusion</w:t>
      </w:r>
    </w:p>
    <w:p>
      <w:pPr>
        <w:pStyle w:val="FirstParagraph"/>
      </w:pPr>
      <w:r>
        <w:t xml:space="preserve">The Undergraduate Thesis demonstrates that the work of a social worker in Ankara, Turkey, is both vital and complex. By addressing systemic challenges through policy reform, increased funding, and professional development, social workers can better serve Ankara's diverse population. This study contributes to the growing body of research on social work practices in Turkey while emphasizing the unique needs of its capital city.</w:t>
      </w:r>
    </w:p>
    <w:bookmarkEnd w:id="27"/>
    <w:bookmarkStart w:id="28" w:name="references"/>
    <w:p>
      <w:pPr>
        <w:pStyle w:val="Heading2"/>
      </w:pPr>
      <w:r>
        <w:t xml:space="preserve">References</w:t>
      </w:r>
    </w:p>
    <w:p>
      <w:pPr>
        <w:pStyle w:val="FirstParagraph"/>
      </w:pPr>
      <w:r>
        <w:rPr>
          <w:iCs/>
          <w:i/>
        </w:rPr>
        <w:t xml:space="preserve">Ministry of Family, Labour and Social Services (ÇSMB) Reports (2018–2023)</w:t>
      </w:r>
      <w:r>
        <w:br/>
      </w:r>
      <w:r>
        <w:rPr>
          <w:iCs/>
          <w:i/>
        </w:rPr>
        <w:t xml:space="preserve">Ankara Metropolitan Municipality Annual Social Services Review</w:t>
      </w:r>
      <w:r>
        <w:br/>
      </w:r>
      <w:r>
        <w:rPr>
          <w:iCs/>
          <w:i/>
        </w:rPr>
        <w:t xml:space="preserve">"Social Work in Turkey: Challenges and Opportunities," Journal of Turkish Studies, 2021</w:t>
      </w:r>
    </w:p>
    <w:bookmarkEnd w:id="28"/>
    <w:bookmarkStart w:id="29" w:name="appendices"/>
    <w:p>
      <w:pPr>
        <w:pStyle w:val="Heading2"/>
      </w:pPr>
      <w:r>
        <w:t xml:space="preserve">Appendices</w:t>
      </w:r>
    </w:p>
    <w:p>
      <w:pPr>
        <w:numPr>
          <w:ilvl w:val="0"/>
          <w:numId w:val="1004"/>
        </w:numPr>
        <w:pStyle w:val="Compact"/>
      </w:pPr>
      <w:r>
        <w:t xml:space="preserve">Survey Questionnaire Used for Fieldwork with Social Workers in Ankara</w:t>
      </w:r>
    </w:p>
    <w:p>
      <w:pPr>
        <w:numPr>
          <w:ilvl w:val="0"/>
          <w:numId w:val="1004"/>
        </w:numPr>
        <w:pStyle w:val="Compact"/>
      </w:pPr>
      <w:r>
        <w:t xml:space="preserve">Interview Transcripts (Anonymized)</w:t>
      </w:r>
    </w:p>
    <w:p>
      <w:pPr>
        <w:numPr>
          <w:ilvl w:val="0"/>
          <w:numId w:val="1004"/>
        </w:numPr>
        <w:pStyle w:val="Compact"/>
      </w:pPr>
      <w:r>
        <w:t xml:space="preserve">Data Tables on Poverty Rates and Social Service Utilization in Ankara (2019–2023)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Ankara, Turkey</dc:title>
  <dc:creator/>
  <dc:language>en</dc:language>
  <cp:keywords/>
  <dcterms:created xsi:type="dcterms:W3CDTF">2026-07-21T01:59:05Z</dcterms:created>
  <dcterms:modified xsi:type="dcterms:W3CDTF">2026-07-21T01:59:05Z</dcterms:modified>
</cp:coreProperties>
</file>

<file path=docProps/custom.xml><?xml version="1.0" encoding="utf-8"?>
<Properties xmlns="http://schemas.openxmlformats.org/officeDocument/2006/custom-properties" xmlns:vt="http://schemas.openxmlformats.org/officeDocument/2006/docPropsVTypes"/>
</file>