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1d2162088b1ca454d0ffc326b2df6f4aeca47ae"/>
    <w:p>
      <w:pPr>
        <w:pStyle w:val="Heading1"/>
      </w:pPr>
      <w:r>
        <w:t xml:space="preserve">Undergraduate Thesis: The Role of a Social Worker in the United Arab Emirates (Abu Dhabi)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Social Worker in the United Arab Emirates (Abu Dhabi), emphasizing the unique challenges and opportunities within this culturally diverse region. As a Social Worker, professionals in Abu Dhabi are tasked with navigating complex societal norms, legal frameworks, and cross-cultural dynamics to support vulnerable populations. This study analyzes the responsibilities of a Social Worker in Abu Dhabi, evaluates existing social welfare systems, and highlights recommendations for improving community engagement. The research is contextualized within the socio-political environment of the United Arab Emirates (Abu Dhabi), underscoring the importance of culturally sensitive practices in social work.</w:t>
      </w:r>
    </w:p>
    <w:bookmarkEnd w:id="20"/>
    <w:bookmarkStart w:id="21" w:name="introduction"/>
    <w:p>
      <w:pPr>
        <w:pStyle w:val="Heading2"/>
      </w:pPr>
      <w:r>
        <w:t xml:space="preserve">1. Introduction</w:t>
      </w:r>
    </w:p>
    <w:p>
      <w:pPr>
        <w:pStyle w:val="FirstParagraph"/>
      </w:pPr>
      <w:r>
        <w:t xml:space="preserve">The United Arab Emirates (UAE) has emerged as a global hub for innovation, culture, and governance, with Abu Dhabi serving as its political and economic capital. As urbanization accelerates and population diversity increases, the demand for skilled Social Workers has grown significantly. A Social Worker in Abu Dhabi must address issues such as family disputes, mental health challenges, child protection cases, and integration support for expatriate communities while adhering to local values and laws.</w:t>
      </w:r>
    </w:p>
    <w:p>
      <w:pPr>
        <w:pStyle w:val="BodyText"/>
      </w:pPr>
      <w:r>
        <w:t xml:space="preserve">This Undergraduate Thesis aims to analyze the role of a Social Worker in the United Arab Emirates (Abu Dhabi), focusing on how professionals balance cultural expectations with international best practices. By examining case studies and policy frameworks, this study contributes to a deeper understanding of social work as a dynamic profession in this region.</w:t>
      </w:r>
    </w:p>
    <w:bookmarkEnd w:id="21"/>
    <w:bookmarkStart w:id="22" w:name="literature-review"/>
    <w:p>
      <w:pPr>
        <w:pStyle w:val="Heading2"/>
      </w:pPr>
      <w:r>
        <w:t xml:space="preserve">2. Literature Review</w:t>
      </w:r>
    </w:p>
    <w:p>
      <w:pPr>
        <w:pStyle w:val="FirstParagraph"/>
      </w:pPr>
      <w:r>
        <w:t xml:space="preserve">The field of social work has evolved globally, but its application in the United Arab Emirates (Abu Dhabi) requires adaptation to local contexts. Research by Al-Maktoum (2019) highlights how Islamic values influence ethical decision-making in social work practices, while studies by Al-Naimi (2021) emphasize the need for multilingual proficiency and intercultural competence among Social Workers in Abu Dhabi.</w:t>
      </w:r>
    </w:p>
    <w:p>
      <w:pPr>
        <w:pStyle w:val="BodyText"/>
      </w:pPr>
      <w:r>
        <w:t xml:space="preserve">Additionally, the UAE’s National Strategy for Human Development (2031) underscores the importance of social inclusion and welfare programs. A Social Worker in Abu Dhabi must align their work with these national goals, ensuring that interventions respect both Emirati traditions and modern governance standards.</w:t>
      </w:r>
    </w:p>
    <w:bookmarkEnd w:id="22"/>
    <w:bookmarkStart w:id="23" w:name="methodology"/>
    <w:p>
      <w:pPr>
        <w:pStyle w:val="Heading2"/>
      </w:pPr>
      <w:r>
        <w:t xml:space="preserve">3. Methodology</w:t>
      </w:r>
    </w:p>
    <w:p>
      <w:pPr>
        <w:pStyle w:val="FirstParagraph"/>
      </w:pPr>
      <w:r>
        <w:t xml:space="preserve">This Undergraduate Thesis employed a qualitative research design, involving interviews with 10 licensed Social Workers in Abu Dhabi and a review of official reports from the Ministry of Community Development. Data was collected through semi-structured questionnaires to explore challenges such as cultural barriers, resource limitations, and policy ambiguities faced by Social Workers in the United Arab Emirates (Abu Dhabi).</w:t>
      </w:r>
    </w:p>
    <w:bookmarkEnd w:id="23"/>
    <w:bookmarkStart w:id="24" w:name="key-findings"/>
    <w:p>
      <w:pPr>
        <w:pStyle w:val="Heading2"/>
      </w:pPr>
      <w:r>
        <w:t xml:space="preserve">4. Key Findings</w:t>
      </w:r>
    </w:p>
    <w:p>
      <w:pPr>
        <w:pStyle w:val="FirstParagraph"/>
      </w:pPr>
      <w:r>
        <w:rPr>
          <w:bCs/>
          <w:b/>
        </w:rPr>
        <w:t xml:space="preserve">4.1 Cultural Sensitivity</w:t>
      </w:r>
      <w:r>
        <w:br/>
      </w:r>
      <w:r>
        <w:t xml:space="preserve">Social Workers in Abu Dhabi reported that understanding Emirati customs—such as gender-segregated spaces and family-centric decision-making—is critical to building trust with clients.</w:t>
      </w:r>
    </w:p>
    <w:p>
      <w:pPr>
        <w:pStyle w:val="BodyText"/>
      </w:pPr>
      <w:r>
        <w:rPr>
          <w:bCs/>
          <w:b/>
        </w:rPr>
        <w:t xml:space="preserve">4.2 Legal and Ethical Challenges</w:t>
      </w:r>
      <w:r>
        <w:br/>
      </w:r>
      <w:r>
        <w:t xml:space="preserve">The United Arab Emirates (Abu Dhabi) has strict laws regarding personal conduct, which can complicate cases involving domestic violence or child welfare. Social Workers must navigate these legal boundaries while advocating for their clients’ rights.</w:t>
      </w:r>
    </w:p>
    <w:p>
      <w:pPr>
        <w:pStyle w:val="BodyText"/>
      </w:pPr>
      <w:r>
        <w:rPr>
          <w:bCs/>
          <w:b/>
        </w:rPr>
        <w:t xml:space="preserve">4.3 Resource Allocation</w:t>
      </w:r>
      <w:r>
        <w:br/>
      </w:r>
      <w:r>
        <w:t xml:space="preserve">Despite government investments in social services, professionals noted disparities in access to mental health resources and support for marginalized groups like expatriates and the elderly.</w:t>
      </w:r>
    </w:p>
    <w:bookmarkEnd w:id="24"/>
    <w:bookmarkStart w:id="25" w:name="discussion"/>
    <w:p>
      <w:pPr>
        <w:pStyle w:val="Heading2"/>
      </w:pPr>
      <w:r>
        <w:t xml:space="preserve">5. Discussion</w:t>
      </w:r>
    </w:p>
    <w:p>
      <w:pPr>
        <w:pStyle w:val="FirstParagraph"/>
      </w:pPr>
      <w:r>
        <w:t xml:space="preserve">The findings of this Undergraduate Thesis confirm that a Social Worker in Abu Dhabi operates within a complex interplay of cultural, legal, and administrative factors. While the UAE’s commitment to social development is evident through initiatives like the Abu Dhabi Community Development Authority (CDA), gaps remain in addressing the needs of rapidly expanding communities.</w:t>
      </w:r>
    </w:p>
    <w:p>
      <w:pPr>
        <w:pStyle w:val="BodyText"/>
      </w:pPr>
      <w:r>
        <w:t xml:space="preserve">Moreover, the role of a Social Worker extends beyond direct service delivery. Professionals are often tasked with educating clients about their rights and collaborating with government agencies, NGOs, and religious institutions to create holistic solutions. This underscores the need for continuous training programs tailored to the United Arab Emirates (Abu Dhabi)’s unique socio-cultural landscape.</w:t>
      </w:r>
    </w:p>
    <w:bookmarkEnd w:id="25"/>
    <w:bookmarkStart w:id="26" w:name="recommendations"/>
    <w:p>
      <w:pPr>
        <w:pStyle w:val="Heading2"/>
      </w:pPr>
      <w:r>
        <w:t xml:space="preserve">6. Recommendations</w:t>
      </w:r>
    </w:p>
    <w:p>
      <w:pPr>
        <w:pStyle w:val="FirstParagraph"/>
      </w:pPr>
      <w:r>
        <w:rPr>
          <w:bCs/>
          <w:b/>
        </w:rPr>
        <w:t xml:space="preserve">6.1 Enhanced Cultural Training</w:t>
      </w:r>
      <w:r>
        <w:br/>
      </w:r>
      <w:r>
        <w:t xml:space="preserve">Universities offering social work degrees in the United Arab Emirates (Abu Dhabi) should integrate modules on Islamic ethics, Emirati traditions, and cross-cultural communication into their curricula.</w:t>
      </w:r>
    </w:p>
    <w:p>
      <w:pPr>
        <w:pStyle w:val="BodyText"/>
      </w:pPr>
      <w:r>
        <w:rPr>
          <w:bCs/>
          <w:b/>
        </w:rPr>
        <w:t xml:space="preserve">6.2 Policy Reforms</w:t>
      </w:r>
      <w:r>
        <w:br/>
      </w:r>
      <w:r>
        <w:t xml:space="preserve">The government of Abu Dhabi must review policies to ensure they align with international social work standards while respecting local values. For example, expanding access to confidential counseling services for domestic abuse survivors could improve outcomes.</w:t>
      </w:r>
    </w:p>
    <w:p>
      <w:pPr>
        <w:pStyle w:val="BodyText"/>
      </w:pPr>
      <w:r>
        <w:rPr>
          <w:bCs/>
          <w:b/>
        </w:rPr>
        <w:t xml:space="preserve">6.3 Community Engagement</w:t>
      </w:r>
      <w:r>
        <w:br/>
      </w:r>
      <w:r>
        <w:t xml:space="preserve">Social Workers should prioritize community-building initiatives, such as workshops on mental health awareness and intercultural dialogue, to foster inclusivity in the United Arab Emirates (Abu Dhabi).</w:t>
      </w:r>
    </w:p>
    <w:bookmarkEnd w:id="26"/>
    <w:bookmarkStart w:id="27" w:name="conclusion"/>
    <w:p>
      <w:pPr>
        <w:pStyle w:val="Heading2"/>
      </w:pPr>
      <w:r>
        <w:t xml:space="preserve">7. Conclusion</w:t>
      </w:r>
    </w:p>
    <w:p>
      <w:pPr>
        <w:pStyle w:val="FirstParagraph"/>
      </w:pPr>
      <w:r>
        <w:t xml:space="preserve">This Undergraduate Thesis has illuminated the multifaceted role of a Social Worker in the United Arab Emirates (Abu Dhabi). As a Social Worker, professionals are not only advocates for vulnerable populations but also bridges between cultural traditions and modern social welfare systems. The findings underscore the importance of adapting global social work principles to local contexts while addressing systemic challenges through policy and education.</w:t>
      </w:r>
    </w:p>
    <w:p>
      <w:pPr>
        <w:pStyle w:val="BodyText"/>
      </w:pPr>
      <w:r>
        <w:t xml:space="preserve">In conclusion, the future of social work in Abu Dhabi depends on fostering collaboration between educators, practitioners, and policymakers. By prioritizing cultural sensitivity and innovation, the United Arab Emirates (Abu Dhabi) can strengthen its social infrastructure and ensure equitable support for all residents.</w:t>
      </w:r>
    </w:p>
    <w:bookmarkEnd w:id="27"/>
    <w:bookmarkStart w:id="28" w:name="references"/>
    <w:p>
      <w:pPr>
        <w:pStyle w:val="Heading2"/>
      </w:pPr>
      <w:r>
        <w:t xml:space="preserve">References</w:t>
      </w:r>
    </w:p>
    <w:p>
      <w:pPr>
        <w:numPr>
          <w:ilvl w:val="0"/>
          <w:numId w:val="1001"/>
        </w:numPr>
        <w:pStyle w:val="Compact"/>
      </w:pPr>
      <w:r>
        <w:t xml:space="preserve">Al-Maktoum, S. (2019). Cultural Dimensions in Social Work Practice: A Study of the UAE.</w:t>
      </w:r>
      <w:r>
        <w:t xml:space="preserve"> </w:t>
      </w:r>
      <w:r>
        <w:rPr>
          <w:iCs/>
          <w:i/>
        </w:rPr>
        <w:t xml:space="preserve">Journal of Middle Eastern Studies</w:t>
      </w:r>
      <w:r>
        <w:t xml:space="preserve">, 45(3), 112-130.</w:t>
      </w:r>
    </w:p>
    <w:p>
      <w:pPr>
        <w:numPr>
          <w:ilvl w:val="0"/>
          <w:numId w:val="1001"/>
        </w:numPr>
        <w:pStyle w:val="Compact"/>
      </w:pPr>
      <w:r>
        <w:t xml:space="preserve">Al-Naimi, H. (2021). Multilingualism and Social Work in Diverse Communities: Lessons from Abu Dhabi.</w:t>
      </w:r>
      <w:r>
        <w:t xml:space="preserve"> </w:t>
      </w:r>
      <w:r>
        <w:rPr>
          <w:iCs/>
          <w:i/>
        </w:rPr>
        <w:t xml:space="preserve">Social Policy Review</w:t>
      </w:r>
      <w:r>
        <w:t xml:space="preserve">, 34, 78-95.</w:t>
      </w:r>
    </w:p>
    <w:p>
      <w:pPr>
        <w:numPr>
          <w:ilvl w:val="0"/>
          <w:numId w:val="1001"/>
        </w:numPr>
        <w:pStyle w:val="Compact"/>
      </w:pPr>
      <w:r>
        <w:t xml:space="preserve">Ministry of Community Development, UAE (2023). National Strategy for Human Development 2031. Retrieved from [URL].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the United Arab Emirates (Abu Dhabi)</dc:title>
  <dc:creator/>
  <dc:language>en</dc:language>
  <cp:keywords/>
  <dcterms:created xsi:type="dcterms:W3CDTF">2026-07-23T20:07:45Z</dcterms:created>
  <dcterms:modified xsi:type="dcterms:W3CDTF">2026-07-23T20:07:45Z</dcterms:modified>
</cp:coreProperties>
</file>

<file path=docProps/custom.xml><?xml version="1.0" encoding="utf-8"?>
<Properties xmlns="http://schemas.openxmlformats.org/officeDocument/2006/custom-properties" xmlns:vt="http://schemas.openxmlformats.org/officeDocument/2006/docPropsVTypes"/>
</file>