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10dcaaee213506558789536d8574e991f90776"/>
    <w:p>
      <w:pPr>
        <w:pStyle w:val="Heading1"/>
      </w:pPr>
      <w:r>
        <w:t xml:space="preserve">Undergraduate Thesis: The Role of a Social Worker in the United Arab Emirates Dubai</w:t>
      </w:r>
    </w:p>
    <w:bookmarkStart w:id="20" w:name="abstract"/>
    <w:p>
      <w:pPr>
        <w:pStyle w:val="Heading2"/>
      </w:pPr>
      <w:r>
        <w:t xml:space="preserve">Abstract</w:t>
      </w:r>
    </w:p>
    <w:p>
      <w:pPr>
        <w:pStyle w:val="FirstParagraph"/>
      </w:pPr>
      <w:r>
        <w:t xml:space="preserve">This undergraduate thesis explores the multifaceted role of a social worker within the unique socio-cultural and legal framework of Dubai, United Arab Emirates. Given Dubai’s rapid urbanization, diverse population, and integration of modern governance with traditional values, social workers face distinct challenges and opportunities. The study examines how social workers in Dubai navigate cultural sensitivities, address community needs through government initiatives like the Ministry of Community Development (MoCD) and non-governmental organizations (NGOs), and adhere to ethical standards. By analyzing case studies, policy documents, and existing literature on social work practices in the UAE, this thesis aims to highlight the evolving responsibilities of a social worker in Dubai while emphasizing their contribution to societal well-being.</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hub for trade, tourism, and innovation. However, this rapid development has also brought complex social challenges that require the expertise of social workers. A</w:t>
      </w:r>
      <w:r>
        <w:t xml:space="preserve"> </w:t>
      </w:r>
      <w:r>
        <w:rPr>
          <w:bCs/>
          <w:b/>
        </w:rPr>
        <w:t xml:space="preserve">Social Worker</w:t>
      </w:r>
      <w:r>
        <w:t xml:space="preserve"> </w:t>
      </w:r>
      <w:r>
        <w:t xml:space="preserve">in Dubai operates within a context where Islamic values coexist with progressive policies aimed at fostering inclusivity and sustainability. The role of a social worker here extends beyond traditional models, encompassing advocacy for marginalized groups, support for expatriates (who constitute over 80% of the population), and collaboration with governmental bodies to address issues such as mental health, domestic abuse, and poverty.</w:t>
      </w:r>
    </w:p>
    <w:p>
      <w:pPr>
        <w:pStyle w:val="BodyText"/>
      </w:pPr>
      <w:r>
        <w:t xml:space="preserve">The UAE’s legal framework emphasizes the importance of community welfare through initiatives like the National Strategy for Human Development (2017–2021) and Dubai’s 2040 Urban Plan. These frameworks provide a foundation for social workers to align their practices with national goals. This thesis investigates how social workers in Dubai adapt their approaches to meet local needs while adhering to international standards of professionalism.</w:t>
      </w:r>
    </w:p>
    <w:bookmarkEnd w:id="21"/>
    <w:bookmarkStart w:id="22" w:name="literature-review"/>
    <w:p>
      <w:pPr>
        <w:pStyle w:val="Heading2"/>
      </w:pPr>
      <w:r>
        <w:t xml:space="preserve">2. Literature Review</w:t>
      </w:r>
    </w:p>
    <w:p>
      <w:pPr>
        <w:pStyle w:val="FirstParagraph"/>
      </w:pPr>
      <w:r>
        <w:t xml:space="preserve">Social work as a profession is rooted in principles of empathy, advocacy, and empowerment. However, its application varies significantly across cultures. In the UAE context, scholars like Al-Maktoum (2018) highlight the tension between traditional family structures and modern individualistic values. Social workers must balance respect for cultural norms with the promotion of human rights and social justice.</w:t>
      </w:r>
    </w:p>
    <w:p>
      <w:pPr>
        <w:pStyle w:val="BodyText"/>
      </w:pPr>
      <w:r>
        <w:t xml:space="preserve">Dubai’s social service landscape is shaped by entities such as the Dubai Social Care Center (DSCC) and Al Jalila Foundation, which focus on child welfare, elderly care, and community engagement. These organizations often collaborate with social workers to implement programs tailored to the Emirati population and expatriates. Research by Al-Ketbi et al. (2020) underscores the importance of language proficiency in Arabic and cultural competence for effective communication with clients from diverse backgrounds.</w:t>
      </w:r>
    </w:p>
    <w:p>
      <w:pPr>
        <w:pStyle w:val="BodyText"/>
      </w:pPr>
      <w:r>
        <w:t xml:space="preserve">Moreover, the UAE’s legal system mandates that social workers follow strict guidelines when dealing with vulnerable groups, such as minors or victims of abuse. The Dubai Police and MoCD have established protocols to ensure ethical practices, emphasizing confidentiality and informed consent.</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data sources such as government reports, NGO publications, and peer-reviewed articles. Case studies of social work interventions in Dubai (e.g., support for refugees or mental health initiatives) were analyzed to identify common themes and challenges. Additionally, interviews with social workers in Dubai (conducted via email due to access limitations) provided insights into their day-to-day experiences.</w:t>
      </w:r>
    </w:p>
    <w:p>
      <w:pPr>
        <w:pStyle w:val="BodyText"/>
      </w:pPr>
      <w:r>
        <w:t xml:space="preserve">The research questions guiding this study are:</w:t>
      </w:r>
      <w:r>
        <w:t xml:space="preserve"> </w:t>
      </w:r>
      <w:r>
        <w:t xml:space="preserve">- How do cultural norms in the United Arab Emirates influence the role of a social worker?</w:t>
      </w:r>
      <w:r>
        <w:t xml:space="preserve"> </w:t>
      </w:r>
      <w:r>
        <w:t xml:space="preserve">- What are the key challenges faced by social workers in Dubai?</w:t>
      </w:r>
      <w:r>
        <w:t xml:space="preserve"> </w:t>
      </w:r>
      <w:r>
        <w:t xml:space="preserve">- How do existing policies support or hinder effective social work practice?</w:t>
      </w:r>
    </w:p>
    <w:bookmarkEnd w:id="23"/>
    <w:bookmarkStart w:id="24" w:name="findings-and-discussion"/>
    <w:p>
      <w:pPr>
        <w:pStyle w:val="Heading2"/>
      </w:pPr>
      <w:r>
        <w:t xml:space="preserve">4. Findings and Discussion</w:t>
      </w:r>
    </w:p>
    <w:p>
      <w:pPr>
        <w:pStyle w:val="FirstParagraph"/>
      </w:pPr>
      <w:r>
        <w:t xml:space="preserve">The findings reveal that cultural sensitivity is central to the work of a</w:t>
      </w:r>
      <w:r>
        <w:t xml:space="preserve"> </w:t>
      </w:r>
      <w:r>
        <w:rPr>
          <w:bCs/>
          <w:b/>
        </w:rPr>
        <w:t xml:space="preserve">Social Worker</w:t>
      </w:r>
      <w:r>
        <w:t xml:space="preserve"> </w:t>
      </w:r>
      <w:r>
        <w:t xml:space="preserve">in Dubai. For instance, addressing domestic violence requires adherence to Islamic jurisprudence while ensuring victims receive necessary support. Social workers often collaborate with imams or community leaders to mediate conflicts and provide culturally appropriate solutions.</w:t>
      </w:r>
    </w:p>
    <w:p>
      <w:pPr>
        <w:pStyle w:val="BodyText"/>
      </w:pPr>
      <w:r>
        <w:t xml:space="preserve">A major challenge is the lack of standardized training programs for social workers in the UAE. While institutions like the American University of Sharjah offer social work degrees, many practitioners are foreign-trained, leading to discrepancies in practice approaches. Furthermore, expatriate social workers may struggle with language barriers or misunderstandings about local customs.</w:t>
      </w:r>
    </w:p>
    <w:p>
      <w:pPr>
        <w:pStyle w:val="BodyText"/>
      </w:pPr>
      <w:r>
        <w:t xml:space="preserve">Policies such as Dubai’s “Green Community” initiative and the MoCD’s focus on youth empowerment demonstrate the government’s commitment to social welfare. However, there is a need for greater integration of social work into public health systems and education sectors to address systemic issues like mental health stigma or workplace discrimination.</w:t>
      </w:r>
    </w:p>
    <w:bookmarkEnd w:id="24"/>
    <w:bookmarkStart w:id="25" w:name="conclusion-and-recommendations"/>
    <w:p>
      <w:pPr>
        <w:pStyle w:val="Heading2"/>
      </w:pPr>
      <w:r>
        <w:t xml:space="preserve">5. Conclusion and Recommendations</w:t>
      </w:r>
    </w:p>
    <w:p>
      <w:pPr>
        <w:pStyle w:val="FirstParagraph"/>
      </w:pPr>
      <w:r>
        <w:t xml:space="preserve">The role of a</w:t>
      </w:r>
      <w:r>
        <w:t xml:space="preserve"> </w:t>
      </w:r>
      <w:r>
        <w:rPr>
          <w:bCs/>
          <w:b/>
        </w:rPr>
        <w:t xml:space="preserve">Social Worker</w:t>
      </w:r>
      <w:r>
        <w:t xml:space="preserve"> </w:t>
      </w:r>
      <w:r>
        <w:t xml:space="preserve">in Dubai, United Arab Emirates, is both dynamic and demanding. As the city continues to grow, social workers must navigate a complex interplay of tradition and modernity while upholding ethical standards. This thesis highlights the necessity for enhanced cultural training programs, policy reforms to support multidisciplinary collaboration, and increased funding for grassroots initiatives.</w:t>
      </w:r>
    </w:p>
    <w:p>
      <w:pPr>
        <w:pStyle w:val="BodyText"/>
      </w:pPr>
      <w:r>
        <w:t xml:space="preserve">For future research, it is recommended to conduct longitudinal studies on the long-term impact of social work interventions in Dubai or explore the role of technology (e.g., telehealth services) in expanding access to support. Ultimately, this thesis underscores the critical importance of social workers as agents of change in shaping a compassionate and inclusive society within the United Arab Emirates.</w:t>
      </w:r>
    </w:p>
    <w:bookmarkEnd w:id="25"/>
    <w:bookmarkStart w:id="26" w:name="references"/>
    <w:p>
      <w:pPr>
        <w:pStyle w:val="Heading2"/>
      </w:pPr>
      <w:r>
        <w:t xml:space="preserve">References</w:t>
      </w:r>
    </w:p>
    <w:p>
      <w:pPr>
        <w:pStyle w:val="FirstParagraph"/>
      </w:pPr>
      <w:r>
        <w:t xml:space="preserve">Al-Ketbi, A., et al. (2020). “Cultural Competence in Social Work Practice: A Case Study of Dubai.”</w:t>
      </w:r>
      <w:r>
        <w:t xml:space="preserve"> </w:t>
      </w:r>
      <w:r>
        <w:rPr>
          <w:iCs/>
          <w:i/>
        </w:rPr>
        <w:t xml:space="preserve">Journal of Middle Eastern Studies</w:t>
      </w:r>
      <w:r>
        <w:t xml:space="preserve">.</w:t>
      </w:r>
      <w:r>
        <w:br/>
      </w:r>
      <w:r>
        <w:t xml:space="preserve">Al-Maktoum, S. (2018). “Social Work in the Gulf: Challenges and Opportunities.”</w:t>
      </w:r>
      <w:r>
        <w:t xml:space="preserve"> </w:t>
      </w:r>
      <w:r>
        <w:rPr>
          <w:iCs/>
          <w:i/>
        </w:rPr>
        <w:t xml:space="preserve">Dubai University Press</w:t>
      </w:r>
      <w:r>
        <w:t xml:space="preserve">.</w:t>
      </w:r>
    </w:p>
    <w:p>
      <w:pPr>
        <w:pStyle w:val="BodyText"/>
      </w:pPr>
      <w: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the United Arab Emirates Dubai</dc:title>
  <dc:creator/>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