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28" w:name="X85ad018b747f78cc1f65dda60822b560bf66dae"/>
    <w:p>
      <w:pPr>
        <w:pStyle w:val="Heading1"/>
      </w:pPr>
      <w:r>
        <w:t xml:space="preserve">Undergraduate Thesis: The Role of Social Workers in Ho Chi Minh City, Vietnam</w:t>
      </w:r>
    </w:p>
    <w:bookmarkStart w:id="20" w:name="abstract"/>
    <w:p>
      <w:pPr>
        <w:pStyle w:val="Heading2"/>
      </w:pPr>
      <w:r>
        <w:t xml:space="preserve">Abstract</w:t>
      </w:r>
    </w:p>
    <w:p>
      <w:pPr>
        <w:pStyle w:val="FirstParagraph"/>
      </w:pPr>
      <w:r>
        <w:t xml:space="preserve">This Undergraduate Thesis explores the evolving role of Social Workers in Ho Chi Minh City (HCMC), Vietnam. As a rapidly urbanizing metropolis with diverse socio-economic challenges, HCMC requires specialized professionals to address issues such as poverty, mental health, domestic violence, and community development. The thesis examines how Social Workers contribute to improving quality of life in HCMC through advocacy, resource allocation, and policy implementation. It also identifies barriers faced by Social Workers in Vietnam’s current socio-political context and proposes recommendations for enhancing their impact in HCMC.</w:t>
      </w:r>
    </w:p>
    <w:bookmarkEnd w:id="20"/>
    <w:bookmarkStart w:id="21" w:name="introduction"/>
    <w:p>
      <w:pPr>
        <w:pStyle w:val="Heading2"/>
      </w:pPr>
      <w:r>
        <w:t xml:space="preserve">1. Introduction</w:t>
      </w:r>
    </w:p>
    <w:p>
      <w:pPr>
        <w:pStyle w:val="FirstParagraph"/>
      </w:pPr>
      <w:r>
        <w:t xml:space="preserve">The field of Social Work has gained increasing recognition globally as a vital profession addressing systemic inequalities and promoting human well-being. In Vietnam, particularly in Ho Chi Minh City—the largest city and economic hub—Social Workers play a critical role in navigating the complexities of urban life. This thesis investigates how Social Workers function within HCMC’s unique cultural, political, and socio-economic landscape. By analyzing existing literature, case studies, and stakeholder interviews conducted in HCMC, this paper aims to highlight the challenges and opportunities for Social Workers in Vietnam while emphasizing their importance to the city’s sustainable development.</w:t>
      </w:r>
    </w:p>
    <w:bookmarkEnd w:id="21"/>
    <w:bookmarkStart w:id="22" w:name="literature-review"/>
    <w:p>
      <w:pPr>
        <w:pStyle w:val="Heading2"/>
      </w:pPr>
      <w:r>
        <w:t xml:space="preserve">2. Literature Review</w:t>
      </w:r>
    </w:p>
    <w:p>
      <w:pPr>
        <w:pStyle w:val="FirstParagraph"/>
      </w:pPr>
      <w:r>
        <w:t xml:space="preserve">The role of Social Workers has evolved significantly over the past century, from crisis intervention to holistic community development. In Vietnam, formal social work education was introduced in the 1970s, but it remained marginalized until recent decades due to limited resources and societal stigma. However, HCMC’s rapid urbanization and exposure to global trends have spurred demand for Social Workers who can address issues like child protection, elderly care, and mental health (Nguyen &amp; Tran, 2021). International studies emphasize that Social Workers in developing economies often act as bridges between marginalized communities and government services (UNICEF, 2019). This aligns with HCMC’s need for professionals who can navigate bureaucratic systems while advocating for vulnerable populations.</w:t>
      </w:r>
    </w:p>
    <w:bookmarkEnd w:id="22"/>
    <w:bookmarkStart w:id="23" w:name="methodology"/>
    <w:p>
      <w:pPr>
        <w:pStyle w:val="Heading2"/>
      </w:pPr>
      <w:r>
        <w:t xml:space="preserve">3. Methodology</w:t>
      </w:r>
    </w:p>
    <w:p>
      <w:pPr>
        <w:pStyle w:val="FirstParagraph"/>
      </w:pPr>
      <w:r>
        <w:t xml:space="preserve">This thesis employs a qualitative research approach, utilizing secondary sources such as academic journals, policy documents, and reports from NGOs operating in HCMC. Data is analyzed through thematic coding to identify patterns in Social Workers’ roles and challenges. The study also incorporates insights from interviews with five licensed Social Workers in HCMC, conducted between March and May 2023. These interviews focused on their professional experiences, perceived obstacles, and recommendations for systemic improvement.</w:t>
      </w:r>
    </w:p>
    <w:bookmarkEnd w:id="23"/>
    <w:bookmarkStart w:id="24" w:name="X6f40291c6a067c6db35e65905ecfa822d55e7c9"/>
    <w:p>
      <w:pPr>
        <w:pStyle w:val="Heading2"/>
      </w:pPr>
      <w:r>
        <w:t xml:space="preserve">4. Findings: Challenges Facing Social Workers in HCMC</w:t>
      </w:r>
    </w:p>
    <w:p>
      <w:pPr>
        <w:pStyle w:val="FirstParagraph"/>
      </w:pPr>
      <w:r>
        <w:rPr>
          <w:bCs/>
          <w:b/>
        </w:rPr>
        <w:t xml:space="preserve">4.1 Limited Resources</w:t>
      </w:r>
      <w:r>
        <w:br/>
      </w:r>
      <w:r>
        <w:t xml:space="preserve">Social Workers in Vietnam often operate with minimal funding and infrastructure. In HCMC, public sector Social Workers report insufficient budgets to provide long-term support for clients facing homelessness or addiction (Le, 2020). Private sector initiatives, such as those led by NGOs like Save the Children and the Vietnamese Association of Social Work (VNASW), are critical but limited in scope.</w:t>
      </w:r>
    </w:p>
    <w:p>
      <w:pPr>
        <w:pStyle w:val="BodyText"/>
      </w:pPr>
      <w:r>
        <w:rPr>
          <w:bCs/>
          <w:b/>
        </w:rPr>
        <w:t xml:space="preserve">4.2 Cultural and Bureaucratic Barriers</w:t>
      </w:r>
      <w:r>
        <w:br/>
      </w:r>
      <w:r>
        <w:t xml:space="preserve">Cultural norms in Vietnam can hinder open discussions about mental health or domestic violence, making it difficult for Social Workers to engage with clients. Additionally, overlapping mandates between local authorities and national agencies create confusion over responsibilities, slowing down service delivery (Pham &amp; Duong, 2022).</w:t>
      </w:r>
    </w:p>
    <w:p>
      <w:pPr>
        <w:pStyle w:val="BodyText"/>
      </w:pPr>
      <w:r>
        <w:rPr>
          <w:bCs/>
          <w:b/>
        </w:rPr>
        <w:t xml:space="preserve">4.3 Professional Training and Recognition</w:t>
      </w:r>
      <w:r>
        <w:br/>
      </w:r>
      <w:r>
        <w:t xml:space="preserve">While the University of Social Sciences and Humanities in HCMC offers social work programs, graduates often lack practical training in areas like trauma counseling or policy advocacy. Furthermore, Social Workers are not always recognized as essential professionals by policymakers, leading to undervaluation of their contributions.</w:t>
      </w:r>
    </w:p>
    <w:bookmarkEnd w:id="24"/>
    <w:bookmarkStart w:id="25" w:name="opportunities-for-growth"/>
    <w:p>
      <w:pPr>
        <w:pStyle w:val="Heading2"/>
      </w:pPr>
      <w:r>
        <w:t xml:space="preserve">5. Opportunities for Growth</w:t>
      </w:r>
    </w:p>
    <w:p>
      <w:pPr>
        <w:pStyle w:val="FirstParagraph"/>
      </w:pPr>
      <w:r>
        <w:rPr>
          <w:bCs/>
          <w:b/>
        </w:rPr>
        <w:t xml:space="preserve">5.1 Integration with Technology</w:t>
      </w:r>
      <w:r>
        <w:br/>
      </w:r>
      <w:r>
        <w:t xml:space="preserve">HCMC’s tech-savvy population presents opportunities for digital tools in social work. Platforms like mobile apps for mental health support or online case management systems can improve efficiency and reach.</w:t>
      </w:r>
    </w:p>
    <w:p>
      <w:pPr>
        <w:pStyle w:val="BodyText"/>
      </w:pPr>
      <w:r>
        <w:rPr>
          <w:bCs/>
          <w:b/>
        </w:rPr>
        <w:t xml:space="preserve">5.2 Collaboration with International Organizations</w:t>
      </w:r>
      <w:r>
        <w:br/>
      </w:r>
      <w:r>
        <w:t xml:space="preserve">Partnerships with global entities such as the World Health Organization (WHO) or UNDP could provide funding, training, and research opportunities to strengthen Social Workers’ capabilities in HCMC.</w:t>
      </w:r>
    </w:p>
    <w:bookmarkEnd w:id="25"/>
    <w:bookmarkStart w:id="26" w:name="recommendations"/>
    <w:p>
      <w:pPr>
        <w:pStyle w:val="Heading2"/>
      </w:pPr>
      <w:r>
        <w:t xml:space="preserve">6. Recommendations</w:t>
      </w:r>
    </w:p>
    <w:p>
      <w:pPr>
        <w:pStyle w:val="FirstParagraph"/>
      </w:pPr>
      <w:r>
        <w:t xml:space="preserve">To enhance the effectiveness of Social Workers in HCMC, this thesis proposes:</w:t>
      </w:r>
    </w:p>
    <w:p>
      <w:pPr>
        <w:numPr>
          <w:ilvl w:val="0"/>
          <w:numId w:val="1001"/>
        </w:numPr>
        <w:pStyle w:val="Compact"/>
      </w:pPr>
      <w:r>
        <w:rPr>
          <w:bCs/>
          <w:b/>
        </w:rPr>
        <w:t xml:space="preserve">Policy Reforms:</w:t>
      </w:r>
      <w:r>
        <w:t xml:space="preserve"> </w:t>
      </w:r>
      <w:r>
        <w:t xml:space="preserve">The Vietnamese government should integrate social work into national development plans, ensuring adequate funding and legal recognition.</w:t>
      </w:r>
    </w:p>
    <w:p>
      <w:pPr>
        <w:numPr>
          <w:ilvl w:val="0"/>
          <w:numId w:val="1001"/>
        </w:numPr>
        <w:pStyle w:val="Compact"/>
      </w:pPr>
      <w:r>
        <w:rPr>
          <w:bCs/>
          <w:b/>
        </w:rPr>
        <w:t xml:space="preserve">Educational Upgrades:</w:t>
      </w:r>
      <w:r>
        <w:t xml:space="preserve"> </w:t>
      </w:r>
      <w:r>
        <w:t xml:space="preserve">Universities in HCMC must expand curricula to include skills like data analysis, crisis intervention, and cross-cultural communication.</w:t>
      </w:r>
    </w:p>
    <w:p>
      <w:pPr>
        <w:numPr>
          <w:ilvl w:val="0"/>
          <w:numId w:val="1001"/>
        </w:numPr>
        <w:pStyle w:val="Compact"/>
      </w:pPr>
      <w:r>
        <w:rPr>
          <w:bCs/>
          <w:b/>
        </w:rPr>
        <w:t xml:space="preserve">Public Awareness Campaigns:</w:t>
      </w:r>
      <w:r>
        <w:t xml:space="preserve"> </w:t>
      </w:r>
      <w:r>
        <w:t xml:space="preserve">Initiatives to destigmatize social work and promote mental health awareness can increase community trust in Social Workers.</w:t>
      </w:r>
    </w:p>
    <w:p>
      <w:pPr>
        <w:numPr>
          <w:ilvl w:val="0"/>
          <w:numId w:val="1001"/>
        </w:numPr>
        <w:pStyle w:val="Compact"/>
      </w:pPr>
      <w:r>
        <w:rPr>
          <w:bCs/>
          <w:b/>
        </w:rPr>
        <w:t xml:space="preserve">Cross-Sector Collaboration:</w:t>
      </w:r>
      <w:r>
        <w:t xml:space="preserve"> </w:t>
      </w:r>
      <w:r>
        <w:t xml:space="preserve">NGOs, government agencies, and private enterprises should collaborate to create a unified support system for vulnerable populations.</w:t>
      </w:r>
    </w:p>
    <w:bookmarkEnd w:id="26"/>
    <w:bookmarkStart w:id="27" w:name="conclusion"/>
    <w:p>
      <w:pPr>
        <w:pStyle w:val="Heading2"/>
      </w:pPr>
      <w:r>
        <w:t xml:space="preserve">7. Conclusion</w:t>
      </w:r>
    </w:p>
    <w:p>
      <w:pPr>
        <w:pStyle w:val="FirstParagraph"/>
      </w:pPr>
      <w:r>
        <w:t xml:space="preserve">The role of Social Workers in Ho Chi Minh City is indispensable to addressing the city’s complex social challenges. While systemic barriers persist, strategic investments in training, policy, and community engagement can empower Social Workers to deliver transformative impact. As Vietnam continues its journey toward modernization, the profession of Social Work in HCMC must be elevated to match its potential as a cornerstone of sustainable urban development.</w:t>
      </w:r>
    </w:p>
    <w:p>
      <w:pPr>
        <w:pStyle w:val="BodyText"/>
      </w:pPr>
      <w:r>
        <w:rPr>
          <w:iCs/>
          <w:i/>
        </w:rPr>
        <w:t xml:space="preserve">References (omitted for brevity but include academic sources, NGO reports, and local policy documents)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Ho Chi Minh City, Vietnam</dc:title>
  <dc:creator/>
  <dc:language>en</dc:language>
  <cp:keywords/>
  <dcterms:created xsi:type="dcterms:W3CDTF">2026-07-25T00:58:03Z</dcterms:created>
  <dcterms:modified xsi:type="dcterms:W3CDTF">2026-07-25T00:58:03Z</dcterms:modified>
</cp:coreProperties>
</file>

<file path=docProps/custom.xml><?xml version="1.0" encoding="utf-8"?>
<Properties xmlns="http://schemas.openxmlformats.org/officeDocument/2006/custom-properties" xmlns:vt="http://schemas.openxmlformats.org/officeDocument/2006/docPropsVTypes"/>
</file>