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c8c70db48fb4aedcbecbfee1c532579399f5867"/>
    <w:p>
      <w:pPr>
        <w:pStyle w:val="Heading1"/>
      </w:pPr>
      <w:r>
        <w:t xml:space="preserve">Undergraduate Thesis: The Role of the Software Engineer in Argentina’s Technology Landscape with a Focus on Córdoba</w:t>
      </w:r>
    </w:p>
    <w:bookmarkStart w:id="20" w:name="abstract"/>
    <w:p>
      <w:pPr>
        <w:pStyle w:val="Heading2"/>
      </w:pPr>
      <w:r>
        <w:t xml:space="preserve">Abstract</w:t>
      </w:r>
    </w:p>
    <w:p>
      <w:pPr>
        <w:pStyle w:val="FirstParagraph"/>
      </w:pPr>
      <w:r>
        <w:t xml:space="preserve">This Undergraduate Thesis explores the evolving role of the Software Engineer within the technological ecosystem of Argentina, specifically highlighting the city of Córdoba. As a key hub for education, innovation, and economic growth in central Argentina, Córdoba presents unique challenges and opportunities for software professionals. This document analyzes how Software Engineers contribute to local development through entrepreneurship, collaboration with academic institutions like the National University of Córdoba (UNC), and adaptation to regional infrastructure constraints. By examining case studies of tech startups, government initiatives, and industry trends, this thesis underscores the importance of aligning technical skills with societal needs in Argentina Córdoba.</w:t>
      </w:r>
    </w:p>
    <w:bookmarkEnd w:id="20"/>
    <w:bookmarkStart w:id="21" w:name="introduction"/>
    <w:p>
      <w:pPr>
        <w:pStyle w:val="Heading2"/>
      </w:pPr>
      <w:r>
        <w:t xml:space="preserve">Introduction</w:t>
      </w:r>
    </w:p>
    <w:p>
      <w:pPr>
        <w:pStyle w:val="FirstParagraph"/>
      </w:pPr>
      <w:r>
        <w:t xml:space="preserve">The Software Engineer has emerged as a critical profession in Argentina’s digital transformation. With the rise of remote work, global tech partnerships, and a growing demand for digital solutions, Software Engineers are shaping industries from agriculture to finance. In Córdoba—Argentina’s second-largest city by population and home to a vibrant academic community—the role of the Software Engineer is particularly significant. This thesis investigates how local factors such as education systems, economic policies, and cultural dynamics influence the trajectory of software professionals in Argentina Córdoba.</w:t>
      </w:r>
    </w:p>
    <w:bookmarkEnd w:id="21"/>
    <w:bookmarkStart w:id="22" w:name="context-argentinas-technology-sector"/>
    <w:p>
      <w:pPr>
        <w:pStyle w:val="Heading2"/>
      </w:pPr>
      <w:r>
        <w:t xml:space="preserve">Context: Argentina’s Technology Sector</w:t>
      </w:r>
    </w:p>
    <w:p>
      <w:pPr>
        <w:pStyle w:val="FirstParagraph"/>
      </w:pPr>
      <w:r>
        <w:t xml:space="preserve">Argentina has long been recognized for its strong IT workforce, supported by universities that emphasize computer science and engineering. However, challenges such as infrastructure gaps, currency instability (e.g., the 2018–2023 hyperinflation crisis), and limited venture capital investment have created a fragmented tech landscape. Despite these hurdles, cities like Córdoba have become microcosms of innovation through initiatives like</w:t>
      </w:r>
      <w:r>
        <w:t xml:space="preserve"> </w:t>
      </w:r>
      <w:r>
        <w:rPr>
          <w:iCs/>
          <w:i/>
        </w:rPr>
        <w:t xml:space="preserve">Centro de Innovación Tecnológica de Córdoba (CIT)</w:t>
      </w:r>
      <w:r>
        <w:t xml:space="preserve">, which fosters collaboration between academia and industry.</w:t>
      </w:r>
    </w:p>
    <w:bookmarkEnd w:id="22"/>
    <w:bookmarkStart w:id="23" w:name="córdoba-a-case-study"/>
    <w:p>
      <w:pPr>
        <w:pStyle w:val="Heading2"/>
      </w:pPr>
      <w:r>
        <w:t xml:space="preserve">Córdoba: A Case Study</w:t>
      </w:r>
    </w:p>
    <w:p>
      <w:pPr>
        <w:pStyle w:val="FirstParagraph"/>
      </w:pPr>
      <w:r>
        <w:t xml:space="preserve">Córdoba’s strategic location, access to higher education, and growing startup culture make it a critical region for Software Engineers in Argentina. Key factors include:</w:t>
      </w:r>
    </w:p>
    <w:p>
      <w:pPr>
        <w:numPr>
          <w:ilvl w:val="0"/>
          <w:numId w:val="1001"/>
        </w:numPr>
        <w:pStyle w:val="Compact"/>
      </w:pPr>
      <w:r>
        <w:rPr>
          <w:bCs/>
          <w:b/>
        </w:rPr>
        <w:t xml:space="preserve">Academic Excellence:</w:t>
      </w:r>
      <w:r>
        <w:t xml:space="preserve"> </w:t>
      </w:r>
      <w:r>
        <w:t xml:space="preserve">The National University of Córdoba (UNC) produces over 1,000 computer science graduates annually, many of whom contribute to the local tech sector.</w:t>
      </w:r>
    </w:p>
    <w:p>
      <w:pPr>
        <w:numPr>
          <w:ilvl w:val="0"/>
          <w:numId w:val="1001"/>
        </w:numPr>
        <w:pStyle w:val="Compact"/>
      </w:pPr>
      <w:r>
        <w:rPr>
          <w:bCs/>
          <w:b/>
        </w:rPr>
        <w:t xml:space="preserve">Entrepreneurial Ecosystem:</w:t>
      </w:r>
      <w:r>
        <w:t xml:space="preserve"> </w:t>
      </w:r>
      <w:r>
        <w:t xml:space="preserve">Startups like</w:t>
      </w:r>
      <w:r>
        <w:t xml:space="preserve"> </w:t>
      </w:r>
      <w:r>
        <w:rPr>
          <w:iCs/>
          <w:i/>
        </w:rPr>
        <w:t xml:space="preserve">Digital House</w:t>
      </w:r>
      <w:r>
        <w:t xml:space="preserve">, a coding bootcamp with roots in Córdoba, have created pathways for Software Engineers to enter the workforce with practical skills.</w:t>
      </w:r>
    </w:p>
    <w:p>
      <w:pPr>
        <w:numPr>
          <w:ilvl w:val="0"/>
          <w:numId w:val="1001"/>
        </w:numPr>
        <w:pStyle w:val="Compact"/>
      </w:pPr>
      <w:r>
        <w:rPr>
          <w:bCs/>
          <w:b/>
        </w:rPr>
        <w:t xml:space="preserve">Economic Resilience:</w:t>
      </w:r>
      <w:r>
        <w:t xml:space="preserve"> </w:t>
      </w:r>
      <w:r>
        <w:t xml:space="preserve">Córdoba’s diversified economy—spanning automotive manufacturing, tourism, and agriculture—requires tailored software solutions to optimize operations.</w:t>
      </w:r>
    </w:p>
    <w:bookmarkEnd w:id="23"/>
    <w:bookmarkStart w:id="24" w:name="Xb77603e67f8d6ff6d1136e96d12a6a794de740e"/>
    <w:p>
      <w:pPr>
        <w:pStyle w:val="Heading2"/>
      </w:pPr>
      <w:r>
        <w:t xml:space="preserve">Challenges Faced by Software Engineers in Argentina Córdoba</w:t>
      </w:r>
    </w:p>
    <w:p>
      <w:pPr>
        <w:pStyle w:val="FirstParagraph"/>
      </w:pPr>
      <w:r>
        <w:t xml:space="preserve">Despite its potential, the path of a Software Engineer in Argentina Córdoba is not without obstacles. Key challenges include:</w:t>
      </w:r>
    </w:p>
    <w:p>
      <w:pPr>
        <w:numPr>
          <w:ilvl w:val="0"/>
          <w:numId w:val="1002"/>
        </w:numPr>
        <w:pStyle w:val="Compact"/>
      </w:pPr>
      <w:r>
        <w:rPr>
          <w:bCs/>
          <w:b/>
        </w:rPr>
        <w:t xml:space="preserve">Infrastructure Limitations:</w:t>
      </w:r>
      <w:r>
        <w:t xml:space="preserve"> </w:t>
      </w:r>
      <w:r>
        <w:t xml:space="preserve">While urban areas like Córdoba have reliable internet, rural regions often lack broadband access, limiting remote work opportunities.</w:t>
      </w:r>
    </w:p>
    <w:p>
      <w:pPr>
        <w:numPr>
          <w:ilvl w:val="0"/>
          <w:numId w:val="1002"/>
        </w:numPr>
        <w:pStyle w:val="Compact"/>
      </w:pPr>
      <w:r>
        <w:rPr>
          <w:bCs/>
          <w:b/>
        </w:rPr>
        <w:t xml:space="preserve">Economic Volatility:</w:t>
      </w:r>
      <w:r>
        <w:t xml:space="preserve"> </w:t>
      </w:r>
      <w:r>
        <w:t xml:space="preserve">Currency devaluation and inflation have pressured salaries and investment in tech projects. For instance, a Software Engineer in Córdoba might earn 20% less than their counterparts in Buenos Aires due to regional wage disparities.</w:t>
      </w:r>
    </w:p>
    <w:p>
      <w:pPr>
        <w:numPr>
          <w:ilvl w:val="0"/>
          <w:numId w:val="1002"/>
        </w:numPr>
        <w:pStyle w:val="Compact"/>
      </w:pPr>
      <w:r>
        <w:rPr>
          <w:bCs/>
          <w:b/>
        </w:rPr>
        <w:t xml:space="preserve">Brain Drain:</w:t>
      </w:r>
      <w:r>
        <w:t xml:space="preserve"> </w:t>
      </w:r>
      <w:r>
        <w:t xml:space="preserve">Many skilled professionals leave for larger cities or overseas opportunities, creating a gap between demand and supply of qualified engineers.</w:t>
      </w:r>
    </w:p>
    <w:bookmarkEnd w:id="24"/>
    <w:bookmarkStart w:id="25" w:name="X6492b0040e74161fd52c492afbe48e43f1b5d94"/>
    <w:p>
      <w:pPr>
        <w:pStyle w:val="Heading2"/>
      </w:pPr>
      <w:r>
        <w:t xml:space="preserve">The Software Engineer’s Role in Addressing Regional Needs</w:t>
      </w:r>
    </w:p>
    <w:p>
      <w:pPr>
        <w:pStyle w:val="FirstParagraph"/>
      </w:pPr>
      <w:r>
        <w:t xml:space="preserve">In Argentina Córdoba, the Software Engineer must balance technical expertise with an understanding of local priorities. Examples include:</w:t>
      </w:r>
    </w:p>
    <w:p>
      <w:pPr>
        <w:numPr>
          <w:ilvl w:val="0"/>
          <w:numId w:val="1003"/>
        </w:numPr>
        <w:pStyle w:val="Compact"/>
      </w:pPr>
      <w:r>
        <w:rPr>
          <w:bCs/>
          <w:b/>
        </w:rPr>
        <w:t xml:space="preserve">Public Sector Innovation:</w:t>
      </w:r>
      <w:r>
        <w:t xml:space="preserve"> </w:t>
      </w:r>
      <w:r>
        <w:t xml:space="preserve">Developing open-source platforms for municipal services (e.g., smart waste management systems) to improve quality of life.</w:t>
      </w:r>
    </w:p>
    <w:p>
      <w:pPr>
        <w:numPr>
          <w:ilvl w:val="0"/>
          <w:numId w:val="1003"/>
        </w:numPr>
        <w:pStyle w:val="Compact"/>
      </w:pPr>
      <w:r>
        <w:rPr>
          <w:bCs/>
          <w:b/>
        </w:rPr>
        <w:t xml:space="preserve">Agricultural Tech:</w:t>
      </w:r>
      <w:r>
        <w:t xml:space="preserve"> </w:t>
      </w:r>
      <w:r>
        <w:t xml:space="preserve">Creating software tools to assist farmers in optimizing crop yields, leveraging Córdoba’s status as a major agro-industrial hub.</w:t>
      </w:r>
    </w:p>
    <w:p>
      <w:pPr>
        <w:numPr>
          <w:ilvl w:val="0"/>
          <w:numId w:val="1003"/>
        </w:numPr>
        <w:pStyle w:val="Compact"/>
      </w:pPr>
      <w:r>
        <w:rPr>
          <w:bCs/>
          <w:b/>
        </w:rPr>
        <w:t xml:space="preserve">Educational Technology:</w:t>
      </w:r>
      <w:r>
        <w:t xml:space="preserve"> </w:t>
      </w:r>
      <w:r>
        <w:t xml:space="preserve">Designing platforms to bridge the digital divide in rural schools, aligning with national goals like the</w:t>
      </w:r>
      <w:r>
        <w:t xml:space="preserve"> </w:t>
      </w:r>
      <w:r>
        <w:rPr>
          <w:iCs/>
          <w:i/>
        </w:rPr>
        <w:t xml:space="preserve">National Plan for Digital Inclusion (2023)</w:t>
      </w:r>
      <w:r>
        <w:t xml:space="preserve">.</w:t>
      </w:r>
    </w:p>
    <w:bookmarkEnd w:id="25"/>
    <w:bookmarkStart w:id="26" w:name="opportunities-for-growth"/>
    <w:p>
      <w:pPr>
        <w:pStyle w:val="Heading2"/>
      </w:pPr>
      <w:r>
        <w:t xml:space="preserve">Opportunities for Growth</w:t>
      </w:r>
    </w:p>
    <w:p>
      <w:pPr>
        <w:pStyle w:val="FirstParagraph"/>
      </w:pPr>
      <w:r>
        <w:t xml:space="preserve">Córdoba’s tech sector is poised for expansion. Government programs such as</w:t>
      </w:r>
      <w:r>
        <w:t xml:space="preserve"> </w:t>
      </w:r>
      <w:r>
        <w:rPr>
          <w:iCs/>
          <w:i/>
        </w:rPr>
        <w:t xml:space="preserve">Córdoba Innova</w:t>
      </w:r>
      <w:r>
        <w:t xml:space="preserve"> </w:t>
      </w:r>
      <w:r>
        <w:t xml:space="preserve">aim to attract foreign investment, while universities are integrating AI and blockchain into their curricula. For Software Engineers, this means:</w:t>
      </w:r>
    </w:p>
    <w:p>
      <w:pPr>
        <w:numPr>
          <w:ilvl w:val="0"/>
          <w:numId w:val="1004"/>
        </w:numPr>
        <w:pStyle w:val="Compact"/>
      </w:pPr>
      <w:r>
        <w:rPr>
          <w:bCs/>
          <w:b/>
        </w:rPr>
        <w:t xml:space="preserve">Remote Work Opportunities:</w:t>
      </w:r>
      <w:r>
        <w:t xml:space="preserve"> </w:t>
      </w:r>
      <w:r>
        <w:t xml:space="preserve">Global companies like IBM and Google have hired Córdoba-based engineers through remote roles, mitigating brain drain.</w:t>
      </w:r>
    </w:p>
    <w:p>
      <w:pPr>
        <w:numPr>
          <w:ilvl w:val="0"/>
          <w:numId w:val="1004"/>
        </w:numPr>
        <w:pStyle w:val="Compact"/>
      </w:pPr>
      <w:r>
        <w:rPr>
          <w:bCs/>
          <w:b/>
        </w:rPr>
        <w:t xml:space="preserve">Sectoral Collaboration:</w:t>
      </w:r>
      <w:r>
        <w:t xml:space="preserve"> </w:t>
      </w:r>
      <w:r>
        <w:t xml:space="preserve">Partnerships with local industries (e.g., automotive or healthcare) to develop niche software solutions tailored to Argentina’s market.</w:t>
      </w:r>
    </w:p>
    <w:p>
      <w:pPr>
        <w:numPr>
          <w:ilvl w:val="0"/>
          <w:numId w:val="1004"/>
        </w:numPr>
        <w:pStyle w:val="Compact"/>
      </w:pPr>
      <w:r>
        <w:rPr>
          <w:bCs/>
          <w:b/>
        </w:rPr>
        <w:t xml:space="preserve">Ethical Tech Development:</w:t>
      </w:r>
      <w:r>
        <w:t xml:space="preserve"> </w:t>
      </w:r>
      <w:r>
        <w:t xml:space="preserve">Addressing data privacy concerns and promoting inclusive tech policies in a region with diverse socio-economic needs.</w:t>
      </w:r>
    </w:p>
    <w:bookmarkEnd w:id="26"/>
    <w:bookmarkStart w:id="27" w:name="conclusion"/>
    <w:p>
      <w:pPr>
        <w:pStyle w:val="Heading2"/>
      </w:pPr>
      <w:r>
        <w:t xml:space="preserve">Conclusion</w:t>
      </w:r>
    </w:p>
    <w:p>
      <w:pPr>
        <w:pStyle w:val="FirstParagraph"/>
      </w:pPr>
      <w:r>
        <w:t xml:space="preserve">This Undergraduate Thesis highlights the pivotal role of the Software Engineer in shaping Argentina Córdoba’s technological future. While challenges such as economic instability and infrastructure gaps persist, the city’s academic strength and entrepreneurial spirit provide fertile ground for innovation. By aligning technical skills with regional priorities—such as agricultural optimization or public service modernization—Software Engineers can drive sustainable development in Argentina Córdoba. Future research should explore emerging trends like AI integration in education or the impact of climate change on tech infrastructure, ensuring this field remains relevant to local and global stakeholders.</w:t>
      </w:r>
    </w:p>
    <w:bookmarkEnd w:id="27"/>
    <w:bookmarkStart w:id="28" w:name="references"/>
    <w:p>
      <w:pPr>
        <w:pStyle w:val="Heading2"/>
      </w:pPr>
      <w:r>
        <w:t xml:space="preserve">References</w:t>
      </w:r>
    </w:p>
    <w:p>
      <w:pPr>
        <w:numPr>
          <w:ilvl w:val="0"/>
          <w:numId w:val="1005"/>
        </w:numPr>
        <w:pStyle w:val="Compact"/>
      </w:pPr>
      <w:r>
        <w:t xml:space="preserve">CIT (Centro de Innovación Tecnológica de Córdoba). (2023). Annual Report on Tech Ecosystems in Argentina.</w:t>
      </w:r>
    </w:p>
    <w:p>
      <w:pPr>
        <w:numPr>
          <w:ilvl w:val="0"/>
          <w:numId w:val="1005"/>
        </w:numPr>
        <w:pStyle w:val="Compact"/>
      </w:pPr>
      <w:r>
        <w:t xml:space="preserve">National University of Córdoba. (2023). Graduate Employment Statistics in Computer Science.</w:t>
      </w:r>
    </w:p>
    <w:p>
      <w:pPr>
        <w:numPr>
          <w:ilvl w:val="0"/>
          <w:numId w:val="1005"/>
        </w:numPr>
        <w:pStyle w:val="Compact"/>
      </w:pPr>
      <w:r>
        <w:t xml:space="preserve">Ministry of Innovation, Argentina. (2023). National Plan for Digital Inclusion.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Argentina Córdoba</dc:title>
  <dc:creator/>
  <dc:language>en</dc:language>
  <cp:keywords/>
  <dcterms:created xsi:type="dcterms:W3CDTF">2026-05-30T07:08:28Z</dcterms:created>
  <dcterms:modified xsi:type="dcterms:W3CDTF">2026-05-30T07:08:28Z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