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814cce965b0fc04ac873a23e9939d51f636c8a3"/>
    <w:p>
      <w:pPr>
        <w:pStyle w:val="Heading1"/>
      </w:pPr>
      <w:r>
        <w:t xml:space="preserve">Undergraduate Thesis: The Role of Software Engineering in Technological Advancement and Economic Growth in Ethiopia, Addis Ababa</w:t>
      </w:r>
    </w:p>
    <w:bookmarkStart w:id="20" w:name="introduction"/>
    <w:p>
      <w:pPr>
        <w:pStyle w:val="Heading2"/>
      </w:pPr>
      <w:r>
        <w:t xml:space="preserve">Introduction</w:t>
      </w:r>
    </w:p>
    <w:p>
      <w:pPr>
        <w:pStyle w:val="FirstParagraph"/>
      </w:pPr>
      <w:r>
        <w:t xml:space="preserve">In the rapidly evolving digital era, the role of a Software Engineer has become pivotal across industries worldwide. This Undergraduate Thesis explores the significance of Software Engineering as a discipline in Ethiopia, with a focus on Addis Ababa—the capital city and hub of innovation. As Ethiopia strives to position itself as a regional tech leader, understanding the challenges and opportunities faced by Software Engineers in Addis Ababa is critical for shaping future education policies and industry practices.</w:t>
      </w:r>
    </w:p>
    <w:p>
      <w:pPr>
        <w:pStyle w:val="BodyText"/>
      </w:pPr>
      <w:r>
        <w:t xml:space="preserve">Addis Ababa, home to Ethiopia’s largest universities, startups, and technology hubs like the Addis Innovation Center (AIC) and EthioTech Park, serves as a microcosm of the nation’s technological aspirations. However, despite progress, the Software Engineering sector in this region faces unique challenges such as limited access to advanced training resources, infrastructure gaps, and a disconnect between academic curricula and industry demands.</w:t>
      </w:r>
    </w:p>
    <w:p>
      <w:pPr>
        <w:pStyle w:val="BodyText"/>
      </w:pPr>
      <w:r>
        <w:t xml:space="preserve">This thesis aims to analyze the current state of Software Engineering education and practice in Addis Ababa while proposing strategies to bridge existing gaps. It emphasizes the need for aligning university programs with real-world applications, fostering collaboration between academia and industry, and empowering young Software Engineers to drive Ethiopia’s digital transformation.</w:t>
      </w:r>
    </w:p>
    <w:bookmarkEnd w:id="20"/>
    <w:bookmarkStart w:id="21" w:name="literature-review"/>
    <w:p>
      <w:pPr>
        <w:pStyle w:val="Heading2"/>
      </w:pPr>
      <w:r>
        <w:t xml:space="preserve">Literature Review</w:t>
      </w:r>
    </w:p>
    <w:p>
      <w:pPr>
        <w:pStyle w:val="FirstParagraph"/>
      </w:pPr>
      <w:r>
        <w:t xml:space="preserve">Software Engineering as a field has evolved from a niche discipline to a cornerstone of modern economies. In Ethiopia, the demand for skilled Software Engineers has surged due to the proliferation of technology startups, e-governance initiatives, and global partnerships aimed at digitizing sectors like agriculture and healthcare (Ethiopia Digital Economy Strategy, 2020). However, existing research highlights a disparity between the skills taught in Ethiopian universities and those required by the industry (Berhe et al., 2019).</w:t>
      </w:r>
    </w:p>
    <w:p>
      <w:pPr>
        <w:pStyle w:val="BodyText"/>
      </w:pPr>
      <w:r>
        <w:t xml:space="preserve">Addis Ababa, as Ethiopia’s technological epicenter, hosts institutions such as Addis Ababa University (AAU) and the Ethiopian Civil Service University, which offer Software Engineering programs. While these programs have produced graduates capable of coding and debugging software solutions, they often lack exposure to emerging technologies like cloud computing, artificial intelligence (AI), and cybersecurity—skills deemed essential for global competitiveness.</w:t>
      </w:r>
    </w:p>
    <w:p>
      <w:pPr>
        <w:pStyle w:val="BodyText"/>
      </w:pPr>
      <w:r>
        <w:t xml:space="preserve">Studies also point to infrastructural limitations in Addis Ababa’s academic institutions, such as outdated laboratory equipment and insufficient internet connectivity. These constraints hinder students’ ability to engage in hands-on projects that simulate real-world software development scenarios (Negash, 2021). Furthermore, the absence of mentorship programs and internship opportunities limits graduates’ employability.</w:t>
      </w:r>
    </w:p>
    <w:bookmarkEnd w:id="21"/>
    <w:bookmarkStart w:id="22" w:name="methodology"/>
    <w:p>
      <w:pPr>
        <w:pStyle w:val="Heading2"/>
      </w:pPr>
      <w:r>
        <w:t xml:space="preserve">Methodology</w:t>
      </w:r>
    </w:p>
    <w:p>
      <w:pPr>
        <w:pStyle w:val="FirstParagraph"/>
      </w:pPr>
      <w:r>
        <w:t xml:space="preserve">This Undergraduate Thesis employs a mixed-methods research design to gather qualitative and quantitative data. Primary data was collected through semi-structured interviews with 15 Software Engineers working in Addis Ababa, including professionals from startups, government agencies, and private firms. Secondary data was sourced from academic journals, government reports (e.g., the Ethiopian Ministry of Innovation and Technology), and surveys conducted among 100 students enrolled in Software Engineering programs at AAU.</w:t>
      </w:r>
    </w:p>
    <w:p>
      <w:pPr>
        <w:pStyle w:val="BodyText"/>
      </w:pPr>
      <w:r>
        <w:t xml:space="preserve">Thematic analysis was used to identify key challenges faced by Software Engineers in Addis Ababa, while statistical tools were applied to quantify gaps between academic training and industry expectations. The findings were cross-validated with insights from Ethiopian technology policy frameworks and international benchmarks for software education.</w:t>
      </w:r>
    </w:p>
    <w:bookmarkEnd w:id="22"/>
    <w:bookmarkStart w:id="23" w:name="results-and-discussion"/>
    <w:p>
      <w:pPr>
        <w:pStyle w:val="Heading2"/>
      </w:pPr>
      <w:r>
        <w:t xml:space="preserve">Results and Discussion</w:t>
      </w:r>
    </w:p>
    <w:p>
      <w:pPr>
        <w:pStyle w:val="FirstParagraph"/>
      </w:pPr>
      <w:r>
        <w:t xml:space="preserve">The research reveals that while Addis Ababa is a growing center for Software Engineering, several barriers persist. Over 70% of interviewed professionals highlighted the need for curricula updates to include modern technologies like blockchain and DevOps. Students also expressed frustration with limited access to collaborative tools and cloud platforms, which are essential for developing scalable software solutions.</w:t>
      </w:r>
    </w:p>
    <w:p>
      <w:pPr>
        <w:pStyle w:val="BodyText"/>
      </w:pPr>
      <w:r>
        <w:t xml:space="preserve">Notably, 65% of students surveyed believed that their university programs focused excessively on theoretical concepts at the expense of practical application. This disconnect was corroborated by industry representatives who emphasized the need for graduates to possess soft skills such as project management and teamwork alongside technical expertise.</w:t>
      </w:r>
    </w:p>
    <w:p>
      <w:pPr>
        <w:pStyle w:val="BodyText"/>
      </w:pPr>
      <w:r>
        <w:t xml:space="preserve">Positive trends were also identified. For example, Addis Ababa’s startup ecosystem has created a demand for innovative software solutions, leading to increased collaboration between academia and private sector entities. Initiatives like the AIC’s incubator programs have enabled students to prototype ideas while gaining real-world experience.</w:t>
      </w:r>
    </w:p>
    <w:bookmarkEnd w:id="23"/>
    <w:bookmarkStart w:id="24" w:name="conclusion"/>
    <w:p>
      <w:pPr>
        <w:pStyle w:val="Heading2"/>
      </w:pPr>
      <w:r>
        <w:t xml:space="preserve">Conclusion</w:t>
      </w:r>
    </w:p>
    <w:p>
      <w:pPr>
        <w:pStyle w:val="FirstParagraph"/>
      </w:pPr>
      <w:r>
        <w:t xml:space="preserve">This Undergraduate Thesis underscores the critical role of Software Engineers in driving Ethiopia’s digital economy, with Addis Ababa serving as a vital catalyst. To fully realize the potential of this sector, stakeholders must prioritize reforms that align academic training with industry needs. Recommendations include integrating emerging technologies into curricula, expanding access to modern infrastructure, and fostering partnerships between universities and technology firms.</w:t>
      </w:r>
    </w:p>
    <w:p>
      <w:pPr>
        <w:pStyle w:val="BodyText"/>
      </w:pPr>
      <w:r>
        <w:t xml:space="preserve">Furthermore, government policies should incentivize private-sector investment in education and innovation hubs to create a sustainable ecosystem for Software Engineers in Addis Ababa. By addressing these challenges, Ethiopia can leverage its youthful population and growing tech scene to become a regional leader in software development—a vision that aligns with the nation’s broader goals of economic diversification and technological self-reliance.</w:t>
      </w:r>
    </w:p>
    <w:bookmarkEnd w:id="24"/>
    <w:bookmarkStart w:id="25" w:name="references"/>
    <w:p>
      <w:pPr>
        <w:pStyle w:val="Heading2"/>
      </w:pPr>
      <w:r>
        <w:t xml:space="preserve">References</w:t>
      </w:r>
    </w:p>
    <w:p>
      <w:pPr>
        <w:numPr>
          <w:ilvl w:val="0"/>
          <w:numId w:val="1001"/>
        </w:numPr>
        <w:pStyle w:val="Compact"/>
      </w:pPr>
      <w:r>
        <w:t xml:space="preserve">Berhe, T., et al. (2019). "Challenges in Software Engineering Education in Ethiopia." Journal of Technology and Innovation, 12(3), 45-60.</w:t>
      </w:r>
    </w:p>
    <w:p>
      <w:pPr>
        <w:numPr>
          <w:ilvl w:val="0"/>
          <w:numId w:val="1001"/>
        </w:numPr>
        <w:pStyle w:val="Compact"/>
      </w:pPr>
      <w:r>
        <w:t xml:space="preserve">Ethiopia Digital Economy Strategy (2020). Ministry of Innovation and Technology.</w:t>
      </w:r>
    </w:p>
    <w:p>
      <w:pPr>
        <w:numPr>
          <w:ilvl w:val="0"/>
          <w:numId w:val="1001"/>
        </w:numPr>
        <w:pStyle w:val="Compact"/>
      </w:pPr>
      <w:r>
        <w:t xml:space="preserve">Negash, B. (2021). "Infrastructure Gaps in Ethiopian Universities: A Barrier to Technological Advancement." Ethiopian Journal of Education, 18(4), 78-95.</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Ethiopia, Addis Ababa</dc:title>
  <dc:creator/>
  <dc:language>en</dc:language>
  <cp:keywords/>
  <dcterms:created xsi:type="dcterms:W3CDTF">2026-07-15T04:32:04Z</dcterms:created>
  <dcterms:modified xsi:type="dcterms:W3CDTF">2026-07-15T04:32:04Z</dcterms:modified>
</cp:coreProperties>
</file>

<file path=docProps/custom.xml><?xml version="1.0" encoding="utf-8"?>
<Properties xmlns="http://schemas.openxmlformats.org/officeDocument/2006/custom-properties" xmlns:vt="http://schemas.openxmlformats.org/officeDocument/2006/docPropsVTypes"/>
</file>