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30" w:name="Xf5c32bd06668390e585d0d89157a682bc3d21d7"/>
    <w:p>
      <w:pPr>
        <w:pStyle w:val="Heading1"/>
      </w:pPr>
      <w:r>
        <w:t xml:space="preserve">Undergraduate Thesis: Software Engineer in Iraq Baghdad</w:t>
      </w:r>
    </w:p>
    <w:bookmarkStart w:id="20" w:name="abstract"/>
    <w:p>
      <w:pPr>
        <w:pStyle w:val="Heading2"/>
      </w:pPr>
      <w:r>
        <w:t xml:space="preserve">Abstract</w:t>
      </w:r>
    </w:p>
    <w:p>
      <w:pPr>
        <w:pStyle w:val="FirstParagraph"/>
      </w:pPr>
      <w:r>
        <w:t xml:space="preserve">This Undergraduate Thesis explores the evolving role of a Software Engineer in the context of Iraq, specifically Baghdad. As technology continues to shape global industries, the demand for skilled software engineers has surged. However, unique challenges and opportunities exist in Baghdad due to its socio-economic landscape, infrastructure development, and regional dynamics. This thesis examines how Software Engineering education and practice can be tailored to meet local needs while aligning with international standards. It highlights the importance of fostering innovation in a region where technological advancement is both critical and constrained by systemic issues.</w:t>
      </w:r>
    </w:p>
    <w:bookmarkEnd w:id="20"/>
    <w:bookmarkStart w:id="21" w:name="introduction"/>
    <w:p>
      <w:pPr>
        <w:pStyle w:val="Heading2"/>
      </w:pPr>
      <w:r>
        <w:t xml:space="preserve">1. Introduction</w:t>
      </w:r>
    </w:p>
    <w:p>
      <w:pPr>
        <w:pStyle w:val="FirstParagraph"/>
      </w:pPr>
      <w:r>
        <w:t xml:space="preserve">The field of Software Engineering has become a cornerstone of modern economies, driving industries from healthcare to finance. In Iraq Baghdad, this discipline holds immense potential to address local challenges such as urbanization, resource management, and digital transformation. However, the role of a Software Engineer in this context is not merely technical but also socio-cultural. This thesis aims to analyze how undergraduate students preparing for careers as Software Engineers in Baghdad can contribute to national development while navigating the complexities of their environment.</w:t>
      </w:r>
    </w:p>
    <w:bookmarkEnd w:id="21"/>
    <w:bookmarkStart w:id="22" w:name="background"/>
    <w:p>
      <w:pPr>
        <w:pStyle w:val="Heading2"/>
      </w:pPr>
      <w:r>
        <w:t xml:space="preserve">2. Background</w:t>
      </w:r>
    </w:p>
    <w:p>
      <w:pPr>
        <w:pStyle w:val="FirstParagraph"/>
      </w:pPr>
      <w:r>
        <w:t xml:space="preserve">Iraq has experienced rapid technological growth in recent years, driven by government initiatives and private sector investments. Baghdad, as the capital city, serves as a hub for innovation and entrepreneurship. Yet, the availability of skilled Software Engineers remains limited due to gaps in education systems, brain drain post-2003 conflict era, and inadequate infrastructure. This thesis investigates how undergraduate programs in Software Engineering can bridge these gaps by incorporating practical training aligned with Baghdad's unique needs.</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reviews, case studies of Baghdad-based software projects, and interviews with industry professionals. The research focuses on three key areas: (1) the current state of Software Engineering education in Iraqi universities; (2) the challenges faced by Software Engineers in Baghdad; and (3) opportunities for leveraging technology to solve local problems. Data was collected from academic institutions, tech startups, and government agencies operating in Baghdad.</w:t>
      </w:r>
    </w:p>
    <w:bookmarkEnd w:id="23"/>
    <w:bookmarkStart w:id="24" w:name="Xe68dccbf32a9c605f8c625568c3af69ddebdf1e"/>
    <w:p>
      <w:pPr>
        <w:pStyle w:val="Heading2"/>
      </w:pPr>
      <w:r>
        <w:t xml:space="preserve">4. Case Study: Software Engineering Projects in Baghdad</w:t>
      </w:r>
    </w:p>
    <w:p>
      <w:pPr>
        <w:pStyle w:val="FirstParagraph"/>
      </w:pPr>
      <w:r>
        <w:t xml:space="preserve">Several initiatives in Baghdad demonstrate the potential of Software Engineers to drive change. For example, a team of graduates from the University of Technology Baghdad developed an app to streamline public transportation services, addressing chronic traffic congestion. Another project involved creating a digital platform for small businesses to access government subsidies. These examples underscore the need for Software Engineers who understand both technical and socio-economic contexts.</w:t>
      </w:r>
    </w:p>
    <w:bookmarkEnd w:id="24"/>
    <w:bookmarkStart w:id="25" w:name="X9815d1ac8413999d475acde3cda371867252079"/>
    <w:p>
      <w:pPr>
        <w:pStyle w:val="Heading2"/>
      </w:pPr>
      <w:r>
        <w:t xml:space="preserve">5. Challenges Facing Software Engineers in Iraq Baghdad</w:t>
      </w:r>
    </w:p>
    <w:p>
      <w:pPr>
        <w:pStyle w:val="FirstParagraph"/>
      </w:pPr>
      <w:r>
        <w:t xml:space="preserve">Despite growing opportunities, Software Engineers in Baghdad face significant hurdles. These include limited access to modern hardware and software tools, inconsistent internet connectivity, and a lack of mentorship programs for young professionals. Additionally, geopolitical instability has hindered collaboration with international tech communities. The thesis argues that addressing these challenges requires a multi-faceted approach involving academia, industry stakeholders, and government support.</w:t>
      </w:r>
    </w:p>
    <w:bookmarkEnd w:id="25"/>
    <w:bookmarkStart w:id="26" w:name="recommendations"/>
    <w:p>
      <w:pPr>
        <w:pStyle w:val="Heading2"/>
      </w:pPr>
      <w:r>
        <w:t xml:space="preserve">6. Recommendations</w:t>
      </w:r>
    </w:p>
    <w:p>
      <w:pPr>
        <w:pStyle w:val="FirstParagraph"/>
      </w:pPr>
      <w:r>
        <w:t xml:space="preserve">To enhance the role of Software Engineers in Baghdad, this thesis proposes the following: (1) Integrate real-world problem-solving into undergraduate curricula, such as projects addressing local infrastructure issues; (2) Establish partnerships between universities and tech companies to provide hands-on training; and (3) Advocate for policies that improve digital infrastructure and incentivize technology-driven innovation. These steps can empower Software Engineers to contribute meaningfully to Iraq's development.</w:t>
      </w:r>
    </w:p>
    <w:bookmarkEnd w:id="26"/>
    <w:bookmarkStart w:id="27" w:name="conclusion"/>
    <w:p>
      <w:pPr>
        <w:pStyle w:val="Heading2"/>
      </w:pPr>
      <w:r>
        <w:t xml:space="preserve">7. Conclusion</w:t>
      </w:r>
    </w:p>
    <w:p>
      <w:pPr>
        <w:pStyle w:val="FirstParagraph"/>
      </w:pPr>
      <w:r>
        <w:t xml:space="preserve">The role of a Software Engineer in Iraq Baghdad is both challenging and transformative. As this Undergraduate Thesis highlights, the field offers a pathway for technological self-sufficiency and economic growth in a region still recovering from decades of conflict. By aligning education with local needs and fostering collaboration between academia and industry, Baghdad can cultivate a new generation of Software Engineers capable of driving innovation while addressing pressing societal issues.</w:t>
      </w:r>
    </w:p>
    <w:bookmarkEnd w:id="27"/>
    <w:bookmarkStart w:id="28" w:name="references"/>
    <w:p>
      <w:pPr>
        <w:pStyle w:val="Heading2"/>
      </w:pPr>
      <w:r>
        <w:t xml:space="preserve">References</w:t>
      </w:r>
    </w:p>
    <w:p>
      <w:pPr>
        <w:numPr>
          <w:ilvl w:val="0"/>
          <w:numId w:val="1001"/>
        </w:numPr>
        <w:pStyle w:val="Compact"/>
      </w:pPr>
      <w:r>
        <w:t xml:space="preserve">University of Technology Baghdad. (2023). Annual Report on Engineering Education.</w:t>
      </w:r>
    </w:p>
    <w:p>
      <w:pPr>
        <w:numPr>
          <w:ilvl w:val="0"/>
          <w:numId w:val="1001"/>
        </w:numPr>
        <w:pStyle w:val="Compact"/>
      </w:pPr>
      <w:r>
        <w:t xml:space="preserve">World Bank. (2021). Digital Development in Iraq: Challenges and Opportunities.</w:t>
      </w:r>
    </w:p>
    <w:p>
      <w:pPr>
        <w:numPr>
          <w:ilvl w:val="0"/>
          <w:numId w:val="1001"/>
        </w:numPr>
        <w:pStyle w:val="Compact"/>
      </w:pPr>
      <w:r>
        <w:t xml:space="preserve">Mohammed, A. &amp; Hassan, R. (2022). "Software Engineering in Post-Conflict Regions: A Case Study of Baghdad." Journal of Information Technology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Results from Software Engineers in Baghdad</w:t>
      </w:r>
      <w:r>
        <w:br/>
      </w:r>
      <w:r>
        <w:rPr>
          <w:bCs/>
          <w:b/>
        </w:rPr>
        <w:t xml:space="preserve">Appendix B:</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in the Context of Iraq Baghdad</dc:title>
  <dc:creator/>
  <dc:language>en</dc:language>
  <cp:keywords/>
  <dcterms:created xsi:type="dcterms:W3CDTF">2026-05-29T20:10:07Z</dcterms:created>
  <dcterms:modified xsi:type="dcterms:W3CDTF">2026-05-29T20:10:07Z</dcterms:modified>
</cp:coreProperties>
</file>

<file path=docProps/custom.xml><?xml version="1.0" encoding="utf-8"?>
<Properties xmlns="http://schemas.openxmlformats.org/officeDocument/2006/custom-properties" xmlns:vt="http://schemas.openxmlformats.org/officeDocument/2006/docPropsVTypes"/>
</file>