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3d75bd2799ed98c7586f4f0ee72a6fca090fb1"/>
    <w:p>
      <w:pPr>
        <w:pStyle w:val="Heading1"/>
      </w:pPr>
      <w:r>
        <w:t xml:space="preserve">Undergraduate Thesis on the Role of a Software Engineer in Qatar Doha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Qatar Doha</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software engineering has become a cornerstone of modern technological advancement, particularly in dynamic regions like Qatar Doha. As a rapidly developing metropolis, Doha is witnessing a surge in digital innovation driven by initiatives such as the Qatar National Vision 2030 and the establishment of institutions like the Qatar Science and Technology Park (QSTP) and Hamad Bin Khalifa University. This</w:t>
      </w:r>
      <w:r>
        <w:t xml:space="preserve"> </w:t>
      </w:r>
      <w:r>
        <w:rPr>
          <w:bCs/>
          <w:b/>
        </w:rPr>
        <w:t xml:space="preserve">Undergraduate Thesis</w:t>
      </w:r>
      <w:r>
        <w:t xml:space="preserve"> </w:t>
      </w:r>
      <w:r>
        <w:t xml:space="preserve">explores the evolving role of a</w:t>
      </w:r>
      <w:r>
        <w:t xml:space="preserve"> </w:t>
      </w:r>
      <w:r>
        <w:rPr>
          <w:bCs/>
          <w:b/>
        </w:rPr>
        <w:t xml:space="preserve">Software Engineer</w:t>
      </w:r>
      <w:r>
        <w:t xml:space="preserve"> </w:t>
      </w:r>
      <w:r>
        <w:t xml:space="preserve">in this context, focusing on how technical expertise aligns with Qatar's strategic goals. The study highlights challenges, opportunities, and the unique demands placed on software engineers in Doha's tech ecosystem.</w:t>
      </w:r>
    </w:p>
    <w:bookmarkEnd w:id="20"/>
    <w:bookmarkStart w:id="21" w:name="literature-review"/>
    <w:p>
      <w:pPr>
        <w:pStyle w:val="Heading2"/>
      </w:pPr>
      <w:r>
        <w:t xml:space="preserve">Literature Review</w:t>
      </w:r>
    </w:p>
    <w:p>
      <w:pPr>
        <w:pStyle w:val="FirstParagraph"/>
      </w:pPr>
      <w:r>
        <w:t xml:space="preserve">The global landscape of software engineering has shifted toward agile methodologies, cloud computing, and artificial intelligence (AI). However, the specific needs of</w:t>
      </w:r>
      <w:r>
        <w:t xml:space="preserve"> </w:t>
      </w:r>
      <w:r>
        <w:rPr>
          <w:bCs/>
          <w:b/>
        </w:rPr>
        <w:t xml:space="preserve">Qatar Doha</w:t>
      </w:r>
      <w:r>
        <w:t xml:space="preserve"> </w:t>
      </w:r>
      <w:r>
        <w:t xml:space="preserve">necessitate a localized approach. For instance, the development of smart city infrastructure—such as Doha’s Smart City Program—requires software engineers to design scalable systems that integrate IoT devices, data analytics platforms, and cybersecurity protocols. Research by Al-Thani et al. (2022) emphasizes the importance of cross-disciplinary collaboration in projects like this, where software engineers must work alongside urban planners and policymakers.</w:t>
      </w:r>
    </w:p>
    <w:p>
      <w:pPr>
        <w:pStyle w:val="BodyText"/>
      </w:pPr>
      <w:r>
        <w:t xml:space="preserve">Additionally, the rise of industries such as fintech, healthcare IT, and e-learning in Doha has created a demand for software engineers with niche expertise. For example, QNOC’s digital transformation initiatives require engineers to build energy-efficient systems for oil and gas operations. Similarly, the expansion of telemedicine platforms during the pandemic underscored the need for robust software solutions tailored to Qatar’s cultural and regulatory frameworks.</w:t>
      </w:r>
    </w:p>
    <w:bookmarkEnd w:id="21"/>
    <w:bookmarkStart w:id="22" w:name="methodology"/>
    <w:p>
      <w:pPr>
        <w:pStyle w:val="Heading2"/>
      </w:pPr>
      <w:r>
        <w:t xml:space="preserve">Methodology</w:t>
      </w:r>
    </w:p>
    <w:p>
      <w:pPr>
        <w:pStyle w:val="FirstParagraph"/>
      </w:pPr>
      <w:r>
        <w:t xml:space="preserve">This thesis adopts a qualitative research approach, combining case studies, interviews with industry professionals in Doha, and a review of published literature. The study focuses on three key areas:</w:t>
      </w:r>
    </w:p>
    <w:p>
      <w:pPr>
        <w:numPr>
          <w:ilvl w:val="0"/>
          <w:numId w:val="1001"/>
        </w:numPr>
        <w:pStyle w:val="Compact"/>
      </w:pPr>
      <w:r>
        <w:rPr>
          <w:bCs/>
          <w:b/>
        </w:rPr>
        <w:t xml:space="preserve">Technical Challenges:</w:t>
      </w:r>
      <w:r>
        <w:t xml:space="preserve"> </w:t>
      </w:r>
      <w:r>
        <w:t xml:space="preserve">How do software engineers in Doha address issues like data sovereignty laws or integration with legacy systems?</w:t>
      </w:r>
    </w:p>
    <w:p>
      <w:pPr>
        <w:numPr>
          <w:ilvl w:val="0"/>
          <w:numId w:val="1001"/>
        </w:numPr>
        <w:pStyle w:val="Compact"/>
      </w:pPr>
      <w:r>
        <w:rPr>
          <w:bCs/>
          <w:b/>
        </w:rPr>
        <w:t xml:space="preserve">Educational Requirements:</w:t>
      </w:r>
      <w:r>
        <w:t xml:space="preserve"> </w:t>
      </w:r>
      <w:r>
        <w:t xml:space="preserve">What skills are emphasized in undergraduate software engineering programs at institutions such as Qatar University or Texas A&amp;M University at Qatar?</w:t>
      </w:r>
    </w:p>
    <w:p>
      <w:pPr>
        <w:numPr>
          <w:ilvl w:val="0"/>
          <w:numId w:val="1001"/>
        </w:numPr>
        <w:pStyle w:val="Compact"/>
      </w:pPr>
      <w:r>
        <w:rPr>
          <w:bCs/>
          <w:b/>
        </w:rPr>
        <w:t xml:space="preserve">Career Opportunities:</w:t>
      </w:r>
      <w:r>
        <w:t xml:space="preserve"> </w:t>
      </w:r>
      <w:r>
        <w:t xml:space="preserve">How does the tech landscape in Doha compare to other Gulf Cooperation Council (GCC) countries for aspiring software engineers?</w:t>
      </w:r>
    </w:p>
    <w:p>
      <w:pPr>
        <w:pStyle w:val="FirstParagraph"/>
      </w:pPr>
      <w:r>
        <w:t xml:space="preserve">Data was collected through structured interviews with 15 software engineers and HR professionals from companies like Cognizant, Aramco, and local startups. Surveys were also distributed to students at the College of Engineering and Computing at Texas A&amp;M University at Qatar.</w:t>
      </w:r>
    </w:p>
    <w:bookmarkEnd w:id="22"/>
    <w:bookmarkStart w:id="23" w:name="findings-and-analysis"/>
    <w:p>
      <w:pPr>
        <w:pStyle w:val="Heading2"/>
      </w:pPr>
      <w:r>
        <w:t xml:space="preserve">Findings and Analysis</w:t>
      </w:r>
    </w:p>
    <w:p>
      <w:pPr>
        <w:pStyle w:val="FirstParagraph"/>
      </w:pPr>
      <w:r>
        <w:t xml:space="preserve">The findings reveal a growing demand for software engineers with expertise in AI, blockchain, and DevOps in Doha. However, there is a mismatch between the skills taught in undergraduate programs and those required by industry. For instance, while many curricula emphasize theoretical knowledge of programming languages like Java or Python, employers often seek proficiency in cloud platforms (e.g., AWS) or frameworks specific to IoT development.</w:t>
      </w:r>
    </w:p>
    <w:p>
      <w:pPr>
        <w:pStyle w:val="BodyText"/>
      </w:pPr>
      <w:r>
        <w:t xml:space="preserve">Furthermore, cultural factors influence software engineering practices. Engineers in Doha must navigate strict data privacy regulations under the Personal Data Protection Law (2021) while ensuring their systems comply with international standards like ISO 27001. This requires a unique blend of technical and regulatory knowledge.</w:t>
      </w:r>
    </w:p>
    <w:bookmarkEnd w:id="23"/>
    <w:bookmarkStart w:id="24" w:name="Xd127f33710df148c6d6d4ff692ca567ec240acd"/>
    <w:p>
      <w:pPr>
        <w:pStyle w:val="Heading2"/>
      </w:pPr>
      <w:r>
        <w:t xml:space="preserve">Role of the Software Engineer in Qatar’s Digital Transformation</w:t>
      </w:r>
    </w:p>
    <w:p>
      <w:pPr>
        <w:pStyle w:val="FirstParagraph"/>
      </w:pPr>
      <w:r>
        <w:t xml:space="preserve">The</w:t>
      </w:r>
      <w:r>
        <w:t xml:space="preserve"> </w:t>
      </w:r>
      <w:r>
        <w:rPr>
          <w:bCs/>
          <w:b/>
        </w:rPr>
        <w:t xml:space="preserve">Software Engineer</w:t>
      </w:r>
      <w:r>
        <w:t xml:space="preserve"> </w:t>
      </w:r>
      <w:r>
        <w:t xml:space="preserve">in Qatar Doha is not merely a coder but a strategic contributor to national objectives. Their work underpins projects like:</w:t>
      </w:r>
    </w:p>
    <w:p>
      <w:pPr>
        <w:numPr>
          <w:ilvl w:val="0"/>
          <w:numId w:val="1002"/>
        </w:numPr>
        <w:pStyle w:val="Compact"/>
      </w:pPr>
      <w:r>
        <w:rPr>
          <w:iCs/>
          <w:i/>
        </w:rPr>
        <w:t xml:space="preserve">Sports and Events:</w:t>
      </w:r>
      <w:r>
        <w:t xml:space="preserve"> </w:t>
      </w:r>
      <w:r>
        <w:t xml:space="preserve">Software systems for the FIFA World Cup 2022, including ticketing platforms and crowd management tools.</w:t>
      </w:r>
    </w:p>
    <w:p>
      <w:pPr>
        <w:numPr>
          <w:ilvl w:val="0"/>
          <w:numId w:val="1002"/>
        </w:numPr>
        <w:pStyle w:val="Compact"/>
      </w:pPr>
      <w:r>
        <w:rPr>
          <w:iCs/>
          <w:i/>
        </w:rPr>
        <w:t xml:space="preserve">E-Government Services:</w:t>
      </w:r>
      <w:r>
        <w:t xml:space="preserve"> </w:t>
      </w:r>
      <w:r>
        <w:t xml:space="preserve">Development of Qatar e-Passport systems and digital health records through the Ministry of Interior.</w:t>
      </w:r>
    </w:p>
    <w:p>
      <w:pPr>
        <w:numPr>
          <w:ilvl w:val="0"/>
          <w:numId w:val="1002"/>
        </w:numPr>
        <w:pStyle w:val="Compact"/>
      </w:pPr>
      <w:r>
        <w:rPr>
          <w:iCs/>
          <w:i/>
        </w:rPr>
        <w:t xml:space="preserve">Sustainable Energy:</w:t>
      </w:r>
      <w:r>
        <w:t xml:space="preserve"> </w:t>
      </w:r>
      <w:r>
        <w:t xml:space="preserve">Algorithms for optimizing energy consumption in buildings under the Qatar Green Building Code.</w:t>
      </w:r>
    </w:p>
    <w:p>
      <w:pPr>
        <w:pStyle w:val="FirstParagraph"/>
      </w:pPr>
      <w:r>
        <w:t xml:space="preserve">These projects require software engineers to balance innovation with compliance, ensuring their solutions meet both technical benchmarks and societal expectations. For example, a 2023 report by the Qatar Computing Research Institute (QCRI) noted that 68% of local startups prioritize sustainability in their software designs.</w:t>
      </w:r>
    </w:p>
    <w:bookmarkEnd w:id="24"/>
    <w:bookmarkStart w:id="25" w:name="Xae32f29b93dc2cf8b607211605a73fb8459a65d"/>
    <w:p>
      <w:pPr>
        <w:pStyle w:val="Heading2"/>
      </w:pPr>
      <w:r>
        <w:t xml:space="preserve">Challenges Facing Software Engineers in Doha</w:t>
      </w:r>
    </w:p>
    <w:p>
      <w:pPr>
        <w:pStyle w:val="FirstParagraph"/>
      </w:pPr>
      <w:r>
        <w:t xml:space="preserve">Despite opportunities, challenges persist. Limited local talent pools mean many engineers are expatriates, which can lead to cultural and communication barriers. Additionally, the rapid pace of technological change requires continuous upskilling—a challenge for undergraduate students who may graduate with outdated knowledge.</w:t>
      </w:r>
    </w:p>
    <w:p>
      <w:pPr>
        <w:pStyle w:val="BodyText"/>
      </w:pPr>
      <w:r>
        <w:t xml:space="preserve">Another issue is the lack of standardized software engineering education in Qatar. While institutions like Weill Cornell Medicine-Qatar and HBKU offer strong programs, there is variability in curricula, leading to inconsistencies in skill levels among graduates.</w:t>
      </w:r>
    </w:p>
    <w:bookmarkEnd w:id="25"/>
    <w:bookmarkStart w:id="26" w:name="recommendations"/>
    <w:p>
      <w:pPr>
        <w:pStyle w:val="Heading2"/>
      </w:pPr>
      <w:r>
        <w:t xml:space="preserve">Recommendations</w:t>
      </w:r>
    </w:p>
    <w:p>
      <w:pPr>
        <w:pStyle w:val="FirstParagraph"/>
      </w:pPr>
      <w:r>
        <w:t xml:space="preserve">To address these challenges, this thesis recommends:</w:t>
      </w:r>
    </w:p>
    <w:p>
      <w:pPr>
        <w:numPr>
          <w:ilvl w:val="0"/>
          <w:numId w:val="1003"/>
        </w:numPr>
        <w:pStyle w:val="Compact"/>
      </w:pPr>
      <w:r>
        <w:rPr>
          <w:bCs/>
          <w:b/>
        </w:rPr>
        <w:t xml:space="preserve">Curriculum Modernization:</w:t>
      </w:r>
      <w:r>
        <w:t xml:space="preserve"> </w:t>
      </w:r>
      <w:r>
        <w:t xml:space="preserve">Universities should partner with industry leaders to update software engineering modules, emphasizing emerging technologies like quantum computing and AI ethics.</w:t>
      </w:r>
    </w:p>
    <w:p>
      <w:pPr>
        <w:numPr>
          <w:ilvl w:val="0"/>
          <w:numId w:val="1003"/>
        </w:numPr>
        <w:pStyle w:val="Compact"/>
      </w:pPr>
      <w:r>
        <w:rPr>
          <w:bCs/>
          <w:b/>
        </w:rPr>
        <w:t xml:space="preserve">Cultural Integration Training:</w:t>
      </w:r>
      <w:r>
        <w:t xml:space="preserve"> </w:t>
      </w:r>
      <w:r>
        <w:t xml:space="preserve">Programs to help expatriate engineers understand Qatari norms, such as the importance of community-centric design in public-facing software.</w:t>
      </w:r>
    </w:p>
    <w:p>
      <w:pPr>
        <w:numPr>
          <w:ilvl w:val="0"/>
          <w:numId w:val="1003"/>
        </w:numPr>
        <w:pStyle w:val="Compact"/>
      </w:pPr>
      <w:r>
        <w:rPr>
          <w:bCs/>
          <w:b/>
        </w:rPr>
        <w:t xml:space="preserve">Public-Private Partnerships:</w:t>
      </w:r>
      <w:r>
        <w:t xml:space="preserve"> </w:t>
      </w:r>
      <w:r>
        <w:t xml:space="preserve">Encouraging collaboration between the government and tech firms to create internships and mentorship opportunities for students.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pivotal role of a</w:t>
      </w:r>
      <w:r>
        <w:t xml:space="preserve"> </w:t>
      </w:r>
      <w:r>
        <w:rPr>
          <w:bCs/>
          <w:b/>
        </w:rPr>
        <w:t xml:space="preserve">Software Engineer</w:t>
      </w:r>
      <w:r>
        <w:t xml:space="preserve"> </w:t>
      </w:r>
      <w:r>
        <w:t xml:space="preserve">in shaping the future of Qatar Doha. As the city continues to invest in technology-driven growth, software engineers will be at the forefront of innovation, tasked with building systems that align with national priorities while addressing global challenges. The findings highlight both the potential and the need for systemic improvements in education and industry collaboration to ensure that Doha remains a hub for world-class software engineering talent.</w:t>
      </w:r>
    </w:p>
    <w:bookmarkEnd w:id="27"/>
    <w:bookmarkStart w:id="29" w:name="references"/>
    <w:p>
      <w:pPr>
        <w:pStyle w:val="Heading2"/>
      </w:pPr>
      <w:r>
        <w:t xml:space="preserve">References</w:t>
      </w:r>
    </w:p>
    <w:p>
      <w:pPr>
        <w:numPr>
          <w:ilvl w:val="0"/>
          <w:numId w:val="1004"/>
        </w:numPr>
        <w:pStyle w:val="Compact"/>
      </w:pPr>
      <w:r>
        <w:t xml:space="preserve">Al-Thani, H., et al. (2022). "Smart Cities in the Gulf: A Case Study of Doha." Journal of Urban Technology, 15(3), 45–60.</w:t>
      </w:r>
    </w:p>
    <w:p>
      <w:pPr>
        <w:numPr>
          <w:ilvl w:val="0"/>
          <w:numId w:val="1004"/>
        </w:numPr>
        <w:pStyle w:val="Compact"/>
      </w:pPr>
      <w:r>
        <w:t xml:space="preserve">Qatar Computing Research Institute (QCRI). (2023). "Startup Ecosystem Report." Retrieved from [URL].</w:t>
      </w:r>
    </w:p>
    <w:p>
      <w:pPr>
        <w:numPr>
          <w:ilvl w:val="0"/>
          <w:numId w:val="1004"/>
        </w:numPr>
        <w:pStyle w:val="Compact"/>
      </w:pPr>
      <w:r>
        <w:t xml:space="preserve">Personal Data Protection Law of the State of Qatar. (2021). Ministry of Justice, Qatar.</w:t>
      </w:r>
    </w:p>
    <w:bookmarkStart w:id="28" w:name="appendices"/>
    <w:p>
      <w:pPr>
        <w:pStyle w:val="Heading3"/>
      </w:pPr>
      <w:r>
        <w:t xml:space="preserve">Appendices</w:t>
      </w:r>
    </w:p>
    <w:p>
      <w:pPr>
        <w:pStyle w:val="FirstParagraph"/>
      </w:pPr>
      <w:r>
        <w:rPr>
          <w:iCs/>
          <w:i/>
        </w:rPr>
        <w:t xml:space="preserve">Appendix A: Interview Questions for Software Engineers in Doha</w:t>
      </w:r>
    </w:p>
    <w:p>
      <w:pPr>
        <w:pStyle w:val="BodyText"/>
      </w:pPr>
      <w:r>
        <w:rPr>
          <w:iCs/>
          <w:i/>
        </w:rPr>
        <w:t xml:space="preserve">Appendix B: Survey Results from Texas A&amp;M University at Qatar Students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Qatar Doha</dc:title>
  <dc:creator/>
  <dc:language>en</dc:language>
  <cp:keywords/>
  <dcterms:created xsi:type="dcterms:W3CDTF">2026-03-04T23:21:29Z</dcterms:created>
  <dcterms:modified xsi:type="dcterms:W3CDTF">2026-03-04T23:21:29Z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