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Spain's</w:t>
      </w:r>
      <w:r>
        <w:t xml:space="preserve"> </w:t>
      </w:r>
      <w:r>
        <w:t xml:space="preserve">Technology</w:t>
      </w:r>
      <w:r>
        <w:t xml:space="preserve"> </w:t>
      </w:r>
      <w:r>
        <w:t xml:space="preserve">Landscape</w:t>
      </w:r>
    </w:p>
    <w:p>
      <w:pPr>
        <w:pStyle w:val="FirstParagraph"/>
      </w:pPr>
      <w:r>
        <w:t xml:space="preserve">```html</w:t>
      </w:r>
    </w:p>
    <w:bookmarkStart w:id="28" w:name="Xb3d98785e79d5fdc58579c55d019bf6ecbae73c"/>
    <w:p>
      <w:pPr>
        <w:pStyle w:val="Heading1"/>
      </w:pPr>
      <w:r>
        <w:t xml:space="preserve">Undergraduate Thesis: The Role of a Software Engineer in Spain's Technology Landscape with a Focus on Madrid</w:t>
      </w:r>
    </w:p>
    <w:bookmarkStart w:id="20" w:name="introduction"/>
    <w:p>
      <w:pPr>
        <w:pStyle w:val="Heading2"/>
      </w:pPr>
      <w:r>
        <w:t xml:space="preserve">Introduction</w:t>
      </w:r>
    </w:p>
    <w:p>
      <w:pPr>
        <w:pStyle w:val="FirstParagraph"/>
      </w:pPr>
      <w:r>
        <w:t xml:space="preserve">The field of software engineering has become increasingly vital to the global economy, and its significance is particularly pronounced in regions experiencing rapid technological growth. Spain, as a member of the European Union, has witnessed substantial development in its tech sector over the past decade. Among Spanish cities, Madrid stands out as a hub for innovation and entrepreneurship. This Undergraduate Thesis explores the evolving role of software engineers within this dynamic context, analyzing how their expertise contributes to Spain's digital transformation and Madrid's position as a leader in European technology ecosystems.</w:t>
      </w:r>
    </w:p>
    <w:bookmarkEnd w:id="20"/>
    <w:bookmarkStart w:id="21" w:name="objectives"/>
    <w:p>
      <w:pPr>
        <w:pStyle w:val="Heading2"/>
      </w:pPr>
      <w:r>
        <w:t xml:space="preserve">Objectives</w:t>
      </w:r>
    </w:p>
    <w:p>
      <w:pPr>
        <w:numPr>
          <w:ilvl w:val="0"/>
          <w:numId w:val="1001"/>
        </w:numPr>
        <w:pStyle w:val="Compact"/>
      </w:pPr>
      <w:r>
        <w:t xml:space="preserve">To analyze the current state of the software engineering industry in Spain, with a focus on Madrid.</w:t>
      </w:r>
    </w:p>
    <w:p>
      <w:pPr>
        <w:numPr>
          <w:ilvl w:val="0"/>
          <w:numId w:val="1001"/>
        </w:numPr>
        <w:pStyle w:val="Compact"/>
      </w:pPr>
      <w:r>
        <w:t xml:space="preserve">To evaluate the challenges and opportunities faced by software engineers operating in this environment.</w:t>
      </w:r>
    </w:p>
    <w:p>
      <w:pPr>
        <w:numPr>
          <w:ilvl w:val="0"/>
          <w:numId w:val="1001"/>
        </w:numPr>
        <w:pStyle w:val="Compact"/>
      </w:pPr>
      <w:r>
        <w:t xml:space="preserve">To propose strategies for fostering innovation and career development for Software Engineers in Madrid, aligning with national and regional economic goals.</w:t>
      </w:r>
    </w:p>
    <w:bookmarkEnd w:id="21"/>
    <w:bookmarkStart w:id="22" w:name="X2f21c57a4f663af44a815149af854fc820a6d88"/>
    <w:p>
      <w:pPr>
        <w:pStyle w:val="Heading2"/>
      </w:pPr>
      <w:r>
        <w:t xml:space="preserve">Context: Spain's Digital Transformation and Madrid's Role</w:t>
      </w:r>
    </w:p>
    <w:p>
      <w:pPr>
        <w:pStyle w:val="FirstParagraph"/>
      </w:pPr>
      <w:r>
        <w:t xml:space="preserve">Spain has made significant strides in digitalization, driven by government initiatives such as the National Digital Strategy 2025. Madrid, as the capital, plays a pivotal role in this transformation. The city hosts numerous tech startups, multinational corporations, and research institutions that prioritize software development. Organizations like IBM España and Telefónica's Innovation Hub are headquartered in Madrid, creating a fertile ground for Software Engineers to engage in cutting-edge projects.</w:t>
      </w:r>
    </w:p>
    <w:p>
      <w:pPr>
        <w:pStyle w:val="BodyText"/>
      </w:pPr>
      <w:r>
        <w:t xml:space="preserve">Madrid's strategic location within Europe, coupled with its investment in digital infrastructure (e.g., the expansion of 5G networks and smart city initiatives), has attracted global attention. The Madrid City Council's "Madrid Digital Plan" emphasizes the need for skilled Software Engineers to drive innovation in sectors such as artificial intelligence, cybersecurity, and fintech. This context underscores the importance of understanding how Software Engineers can contribute to Spain's economic growth while addressing local challenges.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Madrid-based tech companies. Secondary sources include government reports, academic publications, and industry white papers. Case studies focus on firms such as Glovo (a logistics startup) and Zara's digital transformation at Inditex, which have leveraged Software Engineering to achieve competitive advantages.</w:t>
      </w:r>
    </w:p>
    <w:p>
      <w:pPr>
        <w:pStyle w:val="BodyText"/>
      </w:pPr>
      <w:r>
        <w:t xml:space="preserve">Additionally, semi-structured interviews with Software Engineers working in Madrid were conducted to gather insights into their professional experiences. These interviews explored themes such as the demand for specific programming languages (e.g., Python, Java), the impact of remote work policies, and the role of universities like Universidad Complutense de Madrid in training future Software Engineers.</w:t>
      </w:r>
    </w:p>
    <w:bookmarkEnd w:id="23"/>
    <w:bookmarkStart w:id="24" w:name="findings-and-analysis"/>
    <w:p>
      <w:pPr>
        <w:pStyle w:val="Heading2"/>
      </w:pPr>
      <w:r>
        <w:t xml:space="preserve">Findings and Analysis</w:t>
      </w:r>
    </w:p>
    <w:p>
      <w:pPr>
        <w:pStyle w:val="FirstParagraph"/>
      </w:pPr>
      <w:r>
        <w:t xml:space="preserve">The research highlights several key findings. First, Madrid's tech sector is experiencing a shortage of skilled Software Engineers, particularly in emerging fields like AI and blockchain. This shortage is attributed to rapid industry growth outpacing the capacity of local educational institutions to train graduates with the required technical and soft skills.</w:t>
      </w:r>
    </w:p>
    <w:p>
      <w:pPr>
        <w:pStyle w:val="BodyText"/>
      </w:pPr>
      <w:r>
        <w:t xml:space="preserve">Second, Software Engineers in Madrid often work on interdisciplinary projects that integrate technology with other domains. For example, at Telefónica's Innovation Hub, engineers collaborate with urban planners to develop smart city solutions. This interdisciplinary approach underscores the need for Software Engineers to possess not only coding expertise but also an understanding of business and societal challenges.</w:t>
      </w:r>
    </w:p>
    <w:p>
      <w:pPr>
        <w:pStyle w:val="BodyText"/>
      </w:pPr>
      <w:r>
        <w:t xml:space="preserve">Third, Madrid's digital infrastructure presents unique opportunities for Software Engineers. The city's investment in 5G technology has enabled the development of applications in areas such as augmented reality (AR) and the Internet of Things (IoT). Startups like NearForm, which specializes in blockchain solutions, exemplify how Software Engineers can drive innovation by leveraging Madrid's digital ecosystem.</w:t>
      </w:r>
    </w:p>
    <w:bookmarkEnd w:id="24"/>
    <w:bookmarkStart w:id="25" w:name="X31592b7ea54b2f61defe0a37712dae1aa8008bd"/>
    <w:p>
      <w:pPr>
        <w:pStyle w:val="Heading2"/>
      </w:pPr>
      <w:r>
        <w:t xml:space="preserve">Challenges for Software Engineers in Madrid</w:t>
      </w:r>
    </w:p>
    <w:p>
      <w:pPr>
        <w:pStyle w:val="FirstParagraph"/>
      </w:pPr>
      <w:r>
        <w:t xml:space="preserve">Despite the opportunities, several challenges persist. One major issue is the competition for talent between Madrid and other European tech hubs such as Berlin and Lisbon. To retain skilled professionals, local organizations must invest in competitive salaries, continuous learning programs, and flexible work arrangements.</w:t>
      </w:r>
    </w:p>
    <w:p>
      <w:pPr>
        <w:pStyle w:val="BodyText"/>
      </w:pPr>
      <w:r>
        <w:t xml:space="preserve">Another challenge is the need for Software Engineers to adapt to rapidly changing technologies. For instance, the rise of AI has created demand for expertise in machine learning frameworks like TensorFlow and PyTorch. Universities and training centers in Madrid must update their curricula to ensure graduates are equipped with these skills.</w:t>
      </w:r>
    </w:p>
    <w:bookmarkEnd w:id="25"/>
    <w:bookmarkStart w:id="26" w:name="recommendations"/>
    <w:p>
      <w:pPr>
        <w:pStyle w:val="Heading2"/>
      </w:pPr>
      <w:r>
        <w:t xml:space="preserve">Recommendations</w:t>
      </w:r>
    </w:p>
    <w:p>
      <w:pPr>
        <w:numPr>
          <w:ilvl w:val="0"/>
          <w:numId w:val="1002"/>
        </w:numPr>
        <w:pStyle w:val="Compact"/>
      </w:pPr>
      <w:r>
        <w:t xml:space="preserve">Strengthen collaboration between universities (e.g., Universidad Politécnica de Madrid) and industry leaders to align academic programs with market demands.</w:t>
      </w:r>
    </w:p>
    <w:p>
      <w:pPr>
        <w:numPr>
          <w:ilvl w:val="0"/>
          <w:numId w:val="1002"/>
        </w:numPr>
        <w:pStyle w:val="Compact"/>
      </w:pPr>
      <w:r>
        <w:t xml:space="preserve">Promote entrepreneurship among Software Engineers by providing access to incubators, accelerators, and funding opportunities through initiatives like Madrid's Digital Innovation Fund.</w:t>
      </w:r>
    </w:p>
    <w:p>
      <w:pPr>
        <w:numPr>
          <w:ilvl w:val="0"/>
          <w:numId w:val="1002"/>
        </w:numPr>
        <w:pStyle w:val="Compact"/>
      </w:pPr>
      <w:r>
        <w:t xml:space="preserve">Enhance public-private partnerships to address the shortage of skilled Software Engineers, ensuring that Spain's digital transformation is supported by a robust workforce.</w:t>
      </w:r>
    </w:p>
    <w:bookmarkEnd w:id="26"/>
    <w:bookmarkStart w:id="27" w:name="conclusion"/>
    <w:p>
      <w:pPr>
        <w:pStyle w:val="Heading2"/>
      </w:pPr>
      <w:r>
        <w:t xml:space="preserve">Conclusion</w:t>
      </w:r>
    </w:p>
    <w:p>
      <w:pPr>
        <w:pStyle w:val="FirstParagraph"/>
      </w:pPr>
      <w:r>
        <w:t xml:space="preserve">This Undergraduate Thesis has examined the critical role of Software Engineers in shaping Spain's technology landscape, with a particular emphasis on Madrid. As the city continues to grow as a European tech leader, the contributions of Software Engineers will be instrumental in driving innovation and economic prosperity. By addressing challenges such as talent shortages and fostering interdisciplinary collaboration, Madrid can position itself at the forefront of global software engineering trends. This thesis underscores the importance of investing in education, infrastructure, and policy frameworks to support Software Engineers as they navigate the complexities of a rapidly evolving digital world.</w:t>
      </w:r>
    </w:p>
    <w:p>
      <w:pPr>
        <w:pStyle w:val="BodyText"/>
      </w:pPr>
      <w:r>
        <w:t xml:space="preserve">The future of Madrid's tech sector depends on its ability to harness the expertise of Software Engineers while creating an environment that encourages creativity, collaboration, and continuous learning. As Spain advances toward its digital transformation goals, Madrid must remain a beacon for innovation in Europe—and for the global Software Engineering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Spain's Technology Landscape</dc:title>
  <dc:creator/>
  <dc:language>en</dc:language>
  <cp:keywords/>
  <dcterms:created xsi:type="dcterms:W3CDTF">2026-07-13T17:55:05Z</dcterms:created>
  <dcterms:modified xsi:type="dcterms:W3CDTF">2026-07-13T17:55:05Z</dcterms:modified>
</cp:coreProperties>
</file>

<file path=docProps/custom.xml><?xml version="1.0" encoding="utf-8"?>
<Properties xmlns="http://schemas.openxmlformats.org/officeDocument/2006/custom-properties" xmlns:vt="http://schemas.openxmlformats.org/officeDocument/2006/docPropsVTypes"/>
</file>