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1" w:name="X0185ce280e6d2fc7a7db15261c2ee8982d32185"/>
    <w:p>
      <w:pPr>
        <w:pStyle w:val="Heading1"/>
      </w:pPr>
      <w:r>
        <w:t xml:space="preserve">Undergraduate Thesis: The Role and Challenges of Special Education Teachers in Brazil, São Paulo</w:t>
      </w:r>
    </w:p>
    <w:bookmarkStart w:id="20" w:name="abstract"/>
    <w:p>
      <w:pPr>
        <w:pStyle w:val="Heading2"/>
      </w:pPr>
      <w:r>
        <w:t xml:space="preserve">Abstract</w:t>
      </w:r>
    </w:p>
    <w:p>
      <w:pPr>
        <w:pStyle w:val="FirstParagraph"/>
      </w:pPr>
      <w:r>
        <w:t xml:space="preserve">This undergraduate thesis explores the multifaceted role of a Special Education Teacher within the educational landscape of São Paulo, Brazil. Given the unique socio-cultural and legal frameworks that define special education in this region, this document analyzes the professional responsibilities, challenges, and contributions of Special Education Teachers to inclusive education. The study emphasizes the importance of adapting pedagogical practices to meet diverse student needs while aligning with national and state educational policies in São Paulo.</w:t>
      </w:r>
    </w:p>
    <w:bookmarkEnd w:id="20"/>
    <w:bookmarkStart w:id="21" w:name="introduction"/>
    <w:p>
      <w:pPr>
        <w:pStyle w:val="Heading2"/>
      </w:pPr>
      <w:r>
        <w:t xml:space="preserve">Introduction</w:t>
      </w:r>
    </w:p>
    <w:p>
      <w:pPr>
        <w:pStyle w:val="FirstParagraph"/>
      </w:pPr>
      <w:r>
        <w:t xml:space="preserve">In Brazil, Special Education is a critical component of the public education system, mandated by Law No. 9394/1996 (the National Education Guidelines and Framework Law). In São Paulo, one of the most populous states in Brazil, the demand for specialized educators has grown significantly due to increasing awareness of neurodiversity and disabilities. This thesis investigates how Special Education Teachers navigate their roles in this dynamic environment, addressing both systemic challenges and opportunities for innovation.</w:t>
      </w:r>
    </w:p>
    <w:bookmarkEnd w:id="21"/>
    <w:bookmarkStart w:id="22" w:name="X0c571cf5ccfc097f9f69ab1f3deaf89b0018b39"/>
    <w:p>
      <w:pPr>
        <w:pStyle w:val="Heading2"/>
      </w:pPr>
      <w:r>
        <w:t xml:space="preserve">Contextualizing Special Education in São Paulo</w:t>
      </w:r>
    </w:p>
    <w:p>
      <w:pPr>
        <w:pStyle w:val="FirstParagraph"/>
      </w:pPr>
      <w:r>
        <w:t xml:space="preserve">São Paulo’s education system is one of the most complex in Brazil, characterized by a mix of public and private institutions serving over 40 million residents. The state government has implemented policies to promote inclusive education, such as the</w:t>
      </w:r>
      <w:r>
        <w:t xml:space="preserve"> </w:t>
      </w:r>
      <w:r>
        <w:rPr>
          <w:iCs/>
          <w:i/>
        </w:rPr>
        <w:t xml:space="preserve">Plano Estadual de Educação para Pessoas com Necessidades Especiais</w:t>
      </w:r>
      <w:r>
        <w:t xml:space="preserve"> </w:t>
      </w:r>
      <w:r>
        <w:t xml:space="preserve">(State Plan for Education for People with Special Needs). These initiatives underscore the importance of Special Education Teachers in creating accessible learning environments.</w:t>
      </w:r>
    </w:p>
    <w:bookmarkEnd w:id="22"/>
    <w:bookmarkStart w:id="23" w:name="the-role-of-a-special-education-teacher"/>
    <w:p>
      <w:pPr>
        <w:pStyle w:val="Heading2"/>
      </w:pPr>
      <w:r>
        <w:t xml:space="preserve">The Role of a Special Education Teacher</w:t>
      </w:r>
    </w:p>
    <w:p>
      <w:pPr>
        <w:pStyle w:val="FirstParagraph"/>
      </w:pPr>
      <w:r>
        <w:t xml:space="preserve">A Special Education Teacher in São Paulo is tasked with designing individualized education plans (IEPs) tailored to students with disabilities, learning difficulties, or neurodevelopmental conditions. This includes autism spectrum disorder, attention-deficit/hyperactivity disorder (ADHD), and intellectual disabilities. Teachers must collaborate with multidisciplinary teams—psychologists, speech therapists, and social workers—to ensure holistic support for students.</w:t>
      </w:r>
    </w:p>
    <w:p>
      <w:pPr>
        <w:numPr>
          <w:ilvl w:val="0"/>
          <w:numId w:val="1001"/>
        </w:numPr>
        <w:pStyle w:val="Compact"/>
      </w:pPr>
      <w:r>
        <w:rPr>
          <w:bCs/>
          <w:b/>
        </w:rPr>
        <w:t xml:space="preserve">Curriculum Adaptation:</w:t>
      </w:r>
      <w:r>
        <w:t xml:space="preserve"> </w:t>
      </w:r>
      <w:r>
        <w:t xml:space="preserve">Modifying standard curricula to accommodate diverse learning styles.</w:t>
      </w:r>
    </w:p>
    <w:p>
      <w:pPr>
        <w:numPr>
          <w:ilvl w:val="0"/>
          <w:numId w:val="1001"/>
        </w:numPr>
        <w:pStyle w:val="Compact"/>
      </w:pPr>
      <w:r>
        <w:rPr>
          <w:bCs/>
          <w:b/>
        </w:rPr>
        <w:t xml:space="preserve">Inclusive Pedagogy:</w:t>
      </w:r>
      <w:r>
        <w:t xml:space="preserve"> </w:t>
      </w:r>
      <w:r>
        <w:t xml:space="preserve">Implementing strategies such as differentiated instruction and assistive technologies.</w:t>
      </w:r>
    </w:p>
    <w:p>
      <w:pPr>
        <w:numPr>
          <w:ilvl w:val="0"/>
          <w:numId w:val="1001"/>
        </w:numPr>
        <w:pStyle w:val="Compact"/>
      </w:pPr>
      <w:r>
        <w:rPr>
          <w:bCs/>
          <w:b/>
        </w:rPr>
        <w:t xml:space="preserve">Liaison Role:</w:t>
      </w:r>
      <w:r>
        <w:t xml:space="preserve"> </w:t>
      </w:r>
      <w:r>
        <w:t xml:space="preserve">Communicating with parents, school administrators, and community stakeholders to foster collaboration.</w:t>
      </w:r>
    </w:p>
    <w:bookmarkEnd w:id="23"/>
    <w:bookmarkStart w:id="24" w:name="X08282020bc08999252c462aa6f849f0f2b13181"/>
    <w:p>
      <w:pPr>
        <w:pStyle w:val="Heading2"/>
      </w:pPr>
      <w:r>
        <w:t xml:space="preserve">Challenges Faced by Special Education Teachers in São Paulo</w:t>
      </w:r>
    </w:p>
    <w:p>
      <w:pPr>
        <w:pStyle w:val="FirstParagraph"/>
      </w:pPr>
      <w:r>
        <w:t xml:space="preserve">Despite their vital role, Special Education Teachers in São Paulo face several challenges. These include:</w:t>
      </w:r>
    </w:p>
    <w:p>
      <w:pPr>
        <w:numPr>
          <w:ilvl w:val="0"/>
          <w:numId w:val="1002"/>
        </w:numPr>
        <w:pStyle w:val="Compact"/>
      </w:pPr>
      <w:r>
        <w:rPr>
          <w:bCs/>
          <w:b/>
        </w:rPr>
        <w:t xml:space="preserve">Limited Resources:</w:t>
      </w:r>
      <w:r>
        <w:t xml:space="preserve"> </w:t>
      </w:r>
      <w:r>
        <w:t xml:space="preserve">Many public schools lack funding for specialized materials or training programs.</w:t>
      </w:r>
    </w:p>
    <w:p>
      <w:pPr>
        <w:numPr>
          <w:ilvl w:val="0"/>
          <w:numId w:val="1002"/>
        </w:numPr>
        <w:pStyle w:val="Compact"/>
      </w:pPr>
      <w:r>
        <w:rPr>
          <w:bCs/>
          <w:b/>
        </w:rPr>
        <w:t xml:space="preserve">Training Gaps:</w:t>
      </w:r>
      <w:r>
        <w:t xml:space="preserve"> </w:t>
      </w:r>
      <w:r>
        <w:t xml:space="preserve">While initial teacher education includes special education modules, ongoing professional development is often insufficient.</w:t>
      </w:r>
    </w:p>
    <w:p>
      <w:pPr>
        <w:numPr>
          <w:ilvl w:val="0"/>
          <w:numId w:val="1002"/>
        </w:numPr>
        <w:pStyle w:val="Compact"/>
      </w:pPr>
      <w:r>
        <w:rPr>
          <w:bCs/>
          <w:b/>
        </w:rPr>
        <w:t xml:space="preserve">Social Stigma:</w:t>
      </w:r>
      <w:r>
        <w:t xml:space="preserve"> </w:t>
      </w:r>
      <w:r>
        <w:t xml:space="preserve">Prejudices against students with disabilities persist in some communities, complicating inclusion efforts.</w:t>
      </w:r>
    </w:p>
    <w:bookmarkEnd w:id="24"/>
    <w:bookmarkStart w:id="25" w:name="X87b553ef8fd59e20ccbff5e17e28d7ffaea41c9"/>
    <w:p>
      <w:pPr>
        <w:pStyle w:val="Heading2"/>
      </w:pPr>
      <w:r>
        <w:t xml:space="preserve">Policies and Initiatives Supporting Special Education</w:t>
      </w:r>
    </w:p>
    <w:p>
      <w:pPr>
        <w:pStyle w:val="FirstParagraph"/>
      </w:pPr>
      <w:r>
        <w:t xml:space="preserve">The state of São Paulo has introduced several initiatives to strengthen special education. For instance, the</w:t>
      </w:r>
      <w:r>
        <w:t xml:space="preserve"> </w:t>
      </w:r>
      <w:r>
        <w:rPr>
          <w:iCs/>
          <w:i/>
        </w:rPr>
        <w:t xml:space="preserve">Programa de Ações Articuladas (Parfor)</w:t>
      </w:r>
      <w:r>
        <w:t xml:space="preserve"> </w:t>
      </w:r>
      <w:r>
        <w:t xml:space="preserve">provides training for educators in inclusive practices. Additionally, the São Paulo State Department of Education offers grants to schools that implement innovative strategies for students with special needs. These efforts highlight the state’s commitment to empowering Special Education Teachers through policy and funding.</w:t>
      </w:r>
    </w:p>
    <w:bookmarkEnd w:id="25"/>
    <w:bookmarkStart w:id="26" w:name="Xf40290ff61a14d9b11578e8cc66614f7bff5678"/>
    <w:p>
      <w:pPr>
        <w:pStyle w:val="Heading2"/>
      </w:pPr>
      <w:r>
        <w:t xml:space="preserve">Case Study: The Impact of Inclusive Practices in São Paulo</w:t>
      </w:r>
    </w:p>
    <w:p>
      <w:pPr>
        <w:pStyle w:val="FirstParagraph"/>
      </w:pPr>
      <w:r>
        <w:t xml:space="preserve">A case study of a public school in São Paulo, Colégio Estadual Alcindo Guanabara, illustrates the effectiveness of inclusive education. By integrating students with disabilities into mainstream classrooms and providing specialized support, the school has achieved improved academic outcomes and greater social cohesion. This example underscores the transformative potential of well-trained Special Education Teachers.</w:t>
      </w:r>
    </w:p>
    <w:bookmarkEnd w:id="26"/>
    <w:bookmarkStart w:id="27" w:name="X7aa0953b83ff9c998c3dc52ad69ff5292dd91bd"/>
    <w:p>
      <w:pPr>
        <w:pStyle w:val="Heading2"/>
      </w:pPr>
      <w:r>
        <w:t xml:space="preserve">Strategies for Enhancing Professional Development</w:t>
      </w:r>
    </w:p>
    <w:p>
      <w:pPr>
        <w:pStyle w:val="FirstParagraph"/>
      </w:pPr>
      <w:r>
        <w:t xml:space="preserve">To address challenges, stakeholders must prioritize:</w:t>
      </w:r>
    </w:p>
    <w:p>
      <w:pPr>
        <w:numPr>
          <w:ilvl w:val="0"/>
          <w:numId w:val="1003"/>
        </w:numPr>
        <w:pStyle w:val="Compact"/>
      </w:pPr>
      <w:r>
        <w:rPr>
          <w:bCs/>
          <w:b/>
        </w:rPr>
        <w:t xml:space="preserve">Continuing Education:</w:t>
      </w:r>
      <w:r>
        <w:t xml:space="preserve"> </w:t>
      </w:r>
      <w:r>
        <w:t xml:space="preserve">Expanding access to workshops and certifications in special education methodologies.</w:t>
      </w:r>
    </w:p>
    <w:p>
      <w:pPr>
        <w:numPr>
          <w:ilvl w:val="0"/>
          <w:numId w:val="1003"/>
        </w:numPr>
        <w:pStyle w:val="Compact"/>
      </w:pPr>
      <w:r>
        <w:rPr>
          <w:bCs/>
          <w:b/>
        </w:rPr>
        <w:t xml:space="preserve">Tech Integration:</w:t>
      </w:r>
      <w:r>
        <w:t xml:space="preserve"> </w:t>
      </w:r>
      <w:r>
        <w:t xml:space="preserve">Training teachers to use digital tools such as text-to-speech software and virtual learning platforms.</w:t>
      </w:r>
    </w:p>
    <w:p>
      <w:pPr>
        <w:numPr>
          <w:ilvl w:val="0"/>
          <w:numId w:val="1003"/>
        </w:numPr>
        <w:pStyle w:val="Compact"/>
      </w:pPr>
      <w:r>
        <w:rPr>
          <w:bCs/>
          <w:b/>
        </w:rPr>
        <w:t xml:space="preserve">Mental Health Support:</w:t>
      </w:r>
      <w:r>
        <w:t xml:space="preserve"> </w:t>
      </w:r>
      <w:r>
        <w:t xml:space="preserve">Providing counseling services for educators to manage stress and burnout.</w:t>
      </w:r>
    </w:p>
    <w:bookmarkEnd w:id="27"/>
    <w:bookmarkStart w:id="28" w:name="conclusion"/>
    <w:p>
      <w:pPr>
        <w:pStyle w:val="Heading2"/>
      </w:pPr>
      <w:r>
        <w:t xml:space="preserve">Conclusion</w:t>
      </w:r>
    </w:p>
    <w:p>
      <w:pPr>
        <w:pStyle w:val="FirstParagraph"/>
      </w:pPr>
      <w:r>
        <w:t xml:space="preserve">The Special Education Teacher is a cornerstone of inclusive education in Brazil’s São Paulo. Despite systemic challenges, their dedication to adapting pedagogical approaches and advocating for students’ rights is pivotal. This thesis highlights the need for sustained investment in teacher training, resource allocation, and community engagement to ensure that every student in São Paulo can thrive within an equitable educational system.</w:t>
      </w:r>
    </w:p>
    <w:bookmarkEnd w:id="28"/>
    <w:bookmarkStart w:id="29" w:name="references"/>
    <w:p>
      <w:pPr>
        <w:pStyle w:val="Heading2"/>
      </w:pPr>
      <w:r>
        <w:t xml:space="preserve">References</w:t>
      </w:r>
    </w:p>
    <w:p>
      <w:pPr>
        <w:pStyle w:val="FirstParagraph"/>
      </w:pPr>
      <w:r>
        <w:rPr>
          <w:iCs/>
          <w:i/>
        </w:rPr>
        <w:t xml:space="preserve">Law No. 9394/1996</w:t>
      </w:r>
      <w:r>
        <w:t xml:space="preserve">: National Education Guidelines and Framework Law (Brazil).</w:t>
      </w:r>
      <w:r>
        <w:br/>
      </w:r>
      <w:r>
        <w:rPr>
          <w:iCs/>
          <w:i/>
        </w:rPr>
        <w:t xml:space="preserve">Plano Estadual de Educação para Pessoas com Necessidades Especiais</w:t>
      </w:r>
      <w:r>
        <w:t xml:space="preserve">: State of São Paulo Department of Education, 2020.</w:t>
      </w:r>
      <w:r>
        <w:br/>
      </w:r>
      <w:r>
        <w:t xml:space="preserve">Alcindo Guanabara High School Case Study: Annual Report, 2021.</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Sample Individualized Education Plan (IEP) for a student with ADHD.</w:t>
      </w:r>
      <w:r>
        <w:br/>
      </w:r>
      <w:r>
        <w:rPr>
          <w:bCs/>
          <w:b/>
        </w:rPr>
        <w:t xml:space="preserve">Appendix B:</w:t>
      </w:r>
      <w:r>
        <w:t xml:space="preserve"> </w:t>
      </w:r>
      <w:r>
        <w:t xml:space="preserve">Survey data from Special Education Teachers in São Paulo (n=150).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Brazil São Paulo</dc:title>
  <dc:creator/>
  <dc:language>en</dc:language>
  <cp:keywords/>
  <dcterms:created xsi:type="dcterms:W3CDTF">2026-07-24T06:03:17Z</dcterms:created>
  <dcterms:modified xsi:type="dcterms:W3CDTF">2026-07-24T06:03:17Z</dcterms:modified>
</cp:coreProperties>
</file>

<file path=docProps/custom.xml><?xml version="1.0" encoding="utf-8"?>
<Properties xmlns="http://schemas.openxmlformats.org/officeDocument/2006/custom-properties" xmlns:vt="http://schemas.openxmlformats.org/officeDocument/2006/docPropsVTypes"/>
</file>