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1c0eda1e3ae8c02547abb23478d815f0ddcd217"/>
    <w:p>
      <w:pPr>
        <w:pStyle w:val="Heading1"/>
      </w:pPr>
      <w:r>
        <w:t xml:space="preserve">Undergraduate Thesis: The Role of the Special Education Teacher in Promoting Inclusive Education in Colombia, Bogotá</w:t>
      </w:r>
    </w:p>
    <w:p>
      <w:pPr>
        <w:pStyle w:val="FirstParagraph"/>
      </w:pPr>
      <w:r>
        <w:rPr>
          <w:bCs/>
          <w:b/>
        </w:rPr>
        <w:t xml:space="preserve">Student Name:</w:t>
      </w:r>
      <w:r>
        <w:t xml:space="preserve"> </w:t>
      </w:r>
      <w:r>
        <w:t xml:space="preserve">[Insert Student Name]</w:t>
      </w:r>
      <w:r>
        <w:br/>
      </w:r>
      <w:r>
        <w:rPr>
          <w:bCs/>
          <w:b/>
        </w:rPr>
        <w:t xml:space="preserve">Institution:</w:t>
      </w:r>
      <w:r>
        <w:t xml:space="preserve"> </w:t>
      </w:r>
      <w:r>
        <w:t xml:space="preserve">[Insert University Name]</w:t>
      </w:r>
      <w:r>
        <w:br/>
      </w:r>
      <w:r>
        <w:rPr>
          <w:bCs/>
          <w:b/>
        </w:rPr>
        <w:t xml:space="preserve">Degree Program:</w:t>
      </w:r>
      <w:r>
        <w:t xml:space="preserve"> </w:t>
      </w:r>
      <w:r>
        <w:t xml:space="preserve">Bachelor’s in Pedagogy or Educational Sciences</w:t>
      </w:r>
      <w:r>
        <w:br/>
      </w:r>
      <w:r>
        <w:rPr>
          <w:bCs/>
          <w:b/>
        </w:rPr>
        <w:t xml:space="preserve">Date of Submission:</w:t>
      </w:r>
      <w:r>
        <w:t xml:space="preserve"> </w:t>
      </w:r>
      <w:r>
        <w:t xml:space="preserve">[Insert Date]</w:t>
      </w:r>
    </w:p>
    <w:bookmarkStart w:id="20" w:name="i.-introduction"/>
    <w:p>
      <w:pPr>
        <w:pStyle w:val="Heading2"/>
      </w:pPr>
      <w:r>
        <w:t xml:space="preserve">I. Introduction</w:t>
      </w:r>
    </w:p>
    <w:p>
      <w:pPr>
        <w:pStyle w:val="FirstParagraph"/>
      </w:pPr>
      <w:r>
        <w:t xml:space="preserve">The field of special education has gained significant relevance in Colombia, particularly in Bogotá, where the educational landscape is characterized by a growing emphasis on inclusion and equity. This</w:t>
      </w:r>
      <w:r>
        <w:t xml:space="preserve"> </w:t>
      </w:r>
      <w:r>
        <w:rPr>
          <w:bCs/>
          <w:b/>
        </w:rPr>
        <w:t xml:space="preserve">Undergraduate Thesis</w:t>
      </w:r>
      <w:r>
        <w:t xml:space="preserve"> </w:t>
      </w:r>
      <w:r>
        <w:t xml:space="preserve">explores the critical role of</w:t>
      </w:r>
      <w:r>
        <w:t xml:space="preserve"> </w:t>
      </w:r>
      <w:r>
        <w:rPr>
          <w:bCs/>
          <w:b/>
        </w:rPr>
        <w:t xml:space="preserve">Special Education Teachers</w:t>
      </w:r>
      <w:r>
        <w:t xml:space="preserve"> </w:t>
      </w:r>
      <w:r>
        <w:t xml:space="preserve">in fostering inclusive environments within schools across Bogotá. Given the diverse socioeconomic and cultural dynamics of Colombia’s capital, understanding how these educators navigate challenges such as resource limitations, institutional policies, and student diversity is essential for shaping effective educational strategies.</w:t>
      </w:r>
    </w:p>
    <w:p>
      <w:pPr>
        <w:pStyle w:val="BodyText"/>
      </w:pPr>
      <w:r>
        <w:t xml:space="preserve">Bogotá, home to over 7 million people (as of 2023), hosts a wide range of educational institutions that serve students with varying abilities. The Colombian National Education Plan (PEN) emphasizes inclusive education as a cornerstone for social justice, and the</w:t>
      </w:r>
      <w:r>
        <w:t xml:space="preserve"> </w:t>
      </w:r>
      <w:r>
        <w:rPr>
          <w:bCs/>
          <w:b/>
        </w:rPr>
        <w:t xml:space="preserve">Special Education Teacher</w:t>
      </w:r>
      <w:r>
        <w:t xml:space="preserve"> </w:t>
      </w:r>
      <w:r>
        <w:t xml:space="preserve">plays a pivotal role in this framework. This thesis aims to analyze the pedagogical practices, challenges, and innovations employed by these educators in Bogotá’s public and private schools.</w:t>
      </w:r>
    </w:p>
    <w:bookmarkEnd w:id="20"/>
    <w:bookmarkStart w:id="21" w:name="ii.-theoretical-framework"/>
    <w:p>
      <w:pPr>
        <w:pStyle w:val="Heading2"/>
      </w:pPr>
      <w:r>
        <w:t xml:space="preserve">II. Theoretical Framework</w:t>
      </w:r>
    </w:p>
    <w:p>
      <w:pPr>
        <w:pStyle w:val="FirstParagraph"/>
      </w:pPr>
      <w:r>
        <w:t xml:space="preserve">The conceptual foundation of this study draws on international and Colombian educational theories that highlight the importance of differentiated instruction, universal design for learning (UDL), and student-centered approaches. Law 115/94, which regulates special education in Colombia, mandates that all students with disabilities have access to free and quality education. However, implementation remains uneven due to disparities in funding and training for</w:t>
      </w:r>
      <w:r>
        <w:t xml:space="preserve"> </w:t>
      </w:r>
      <w:r>
        <w:rPr>
          <w:bCs/>
          <w:b/>
        </w:rPr>
        <w:t xml:space="preserve">Special Education Teachers</w:t>
      </w:r>
      <w:r>
        <w:t xml:space="preserve">.</w:t>
      </w:r>
    </w:p>
    <w:p>
      <w:pPr>
        <w:pStyle w:val="BodyText"/>
      </w:pPr>
      <w:r>
        <w:t xml:space="preserve">In Bogotá, the Secretaría Distrital de Educación (SDE) has implemented programs such as “Escuela Inclusiva” to support inclusive practices. These initiatives require</w:t>
      </w:r>
      <w:r>
        <w:t xml:space="preserve"> </w:t>
      </w:r>
      <w:r>
        <w:rPr>
          <w:bCs/>
          <w:b/>
        </w:rPr>
        <w:t xml:space="preserve">Special Education Teachers</w:t>
      </w:r>
      <w:r>
        <w:t xml:space="preserve"> </w:t>
      </w:r>
      <w:r>
        <w:t xml:space="preserve">to collaborate with general education staff, families, and community organizations. Theories of social inclusion and human rights further contextualize the need for these educators to advocate for marginalized students.</w:t>
      </w:r>
    </w:p>
    <w:bookmarkEnd w:id="21"/>
    <w:bookmarkStart w:id="22" w:name="iii.-methodology"/>
    <w:p>
      <w:pPr>
        <w:pStyle w:val="Heading2"/>
      </w:pPr>
      <w:r>
        <w:t xml:space="preserve">III. Methodology</w:t>
      </w:r>
    </w:p>
    <w:p>
      <w:pPr>
        <w:pStyle w:val="FirstParagraph"/>
      </w:pPr>
      <w:r>
        <w:t xml:space="preserve">This thesis adopts a qualitative research approach, focusing on case studies of three public schools in Bogotá’s peripheral zones, where access to specialized resources is limited. Data was collected through semi-structured interviews with five</w:t>
      </w:r>
      <w:r>
        <w:t xml:space="preserve"> </w:t>
      </w:r>
      <w:r>
        <w:rPr>
          <w:bCs/>
          <w:b/>
        </w:rPr>
        <w:t xml:space="preserve">Special Education Teachers</w:t>
      </w:r>
      <w:r>
        <w:t xml:space="preserve">, document analysis of institutional policies, and classroom observations. The sample size was chosen to ensure a representative understanding of the challenges faced by these educators.</w:t>
      </w:r>
    </w:p>
    <w:p>
      <w:pPr>
        <w:pStyle w:val="BodyText"/>
      </w:pPr>
      <w:r>
        <w:t xml:space="preserve">The research questions guiding this study include: (1) How do</w:t>
      </w:r>
      <w:r>
        <w:t xml:space="preserve"> </w:t>
      </w:r>
      <w:r>
        <w:rPr>
          <w:bCs/>
          <w:b/>
        </w:rPr>
        <w:t xml:space="preserve">Special Education Teachers</w:t>
      </w:r>
      <w:r>
        <w:t xml:space="preserve"> </w:t>
      </w:r>
      <w:r>
        <w:t xml:space="preserve">in Bogotá adapt their pedagogical strategies to meet diverse student needs? (2) What institutional and societal barriers hinder their effectiveness? (3) How can training programs be improved to better equip these educators for the realities of Colombia’s capital?</w:t>
      </w:r>
    </w:p>
    <w:bookmarkEnd w:id="22"/>
    <w:bookmarkStart w:id="23" w:name="iv.-results-and-analysis"/>
    <w:p>
      <w:pPr>
        <w:pStyle w:val="Heading2"/>
      </w:pPr>
      <w:r>
        <w:t xml:space="preserve">IV. Results and Analysis</w:t>
      </w:r>
    </w:p>
    <w:p>
      <w:pPr>
        <w:pStyle w:val="FirstParagraph"/>
      </w:pPr>
      <w:r>
        <w:t xml:space="preserve">The findings reveal that</w:t>
      </w:r>
      <w:r>
        <w:t xml:space="preserve"> </w:t>
      </w:r>
      <w:r>
        <w:rPr>
          <w:bCs/>
          <w:b/>
        </w:rPr>
        <w:t xml:space="preserve">Special Education Teachers</w:t>
      </w:r>
      <w:r>
        <w:t xml:space="preserve"> </w:t>
      </w:r>
      <w:r>
        <w:t xml:space="preserve">in Bogotá employ a mix of individualized education plans (IEPs), assistive technologies, and collaborative teaching models to support students with disabilities, learning difficulties, or socioemotional challenges. For instance, one teacher highlighted the use of visual aids and sensory integration techniques to engage students with autism spectrum disorder.</w:t>
      </w:r>
    </w:p>
    <w:p>
      <w:pPr>
        <w:pStyle w:val="BodyText"/>
      </w:pPr>
      <w:r>
        <w:t xml:space="preserve">However, significant barriers were identified. Many teachers reported insufficient access to specialized training in areas such as behavior management or assistive technology. Additionally, overcrowded classrooms and lack of infrastructure in public schools exacerbate the challenges of providing individualized attention. One interviewee noted: “With 30 students per class and only one assistant, it’s nearly impossible to address each child’s needs effectively.”</w:t>
      </w:r>
    </w:p>
    <w:p>
      <w:pPr>
        <w:pStyle w:val="BodyText"/>
      </w:pPr>
      <w:r>
        <w:t xml:space="preserve">The role of the</w:t>
      </w:r>
      <w:r>
        <w:t xml:space="preserve"> </w:t>
      </w:r>
      <w:r>
        <w:rPr>
          <w:bCs/>
          <w:b/>
        </w:rPr>
        <w:t xml:space="preserve">Special Education Teacher</w:t>
      </w:r>
      <w:r>
        <w:t xml:space="preserve"> </w:t>
      </w:r>
      <w:r>
        <w:t xml:space="preserve">was also perceived as a mediator between students, families, and schools. In Bogotá’s socioeconomically disadvantaged areas, teachers often provide not only academic support but also emotional and social guidance to students facing poverty or violence at home.</w:t>
      </w:r>
    </w:p>
    <w:bookmarkEnd w:id="23"/>
    <w:bookmarkStart w:id="24" w:name="v.-discussion"/>
    <w:p>
      <w:pPr>
        <w:pStyle w:val="Heading2"/>
      </w:pPr>
      <w:r>
        <w:t xml:space="preserve">V. Discussion</w:t>
      </w:r>
    </w:p>
    <w:p>
      <w:pPr>
        <w:pStyle w:val="FirstParagraph"/>
      </w:pPr>
      <w:r>
        <w:t xml:space="preserve">The findings align with global trends in special education, where inclusive practices require systemic support rather than individual heroism. In Bogotá, the role of the</w:t>
      </w:r>
      <w:r>
        <w:t xml:space="preserve"> </w:t>
      </w:r>
      <w:r>
        <w:rPr>
          <w:bCs/>
          <w:b/>
        </w:rPr>
        <w:t xml:space="preserve">Special Education Teacher</w:t>
      </w:r>
      <w:r>
        <w:t xml:space="preserve"> </w:t>
      </w:r>
      <w:r>
        <w:t xml:space="preserve">extends beyond academic instruction to include advocacy for policy changes and resource allocation. For example, teachers frequently collaborate with NGOs like Fundación Viva or Colpaz to secure assistive devices or psychological services for students.</w:t>
      </w:r>
    </w:p>
    <w:p>
      <w:pPr>
        <w:pStyle w:val="BodyText"/>
      </w:pPr>
      <w:r>
        <w:t xml:space="preserve">However, the study also highlights gaps in Colombia’s educational system. While Law 115/94 guarantees rights, its implementation is hindered by inconsistent teacher training and budget constraints. This underscores the need for targeted professional development programs tailored to Bogotá’s unique context.</w:t>
      </w:r>
    </w:p>
    <w:bookmarkEnd w:id="24"/>
    <w:bookmarkStart w:id="25" w:name="vi.-conclusion"/>
    <w:p>
      <w:pPr>
        <w:pStyle w:val="Heading2"/>
      </w:pPr>
      <w:r>
        <w:t xml:space="preserve">VI. Conclusion</w:t>
      </w:r>
    </w:p>
    <w:p>
      <w:pPr>
        <w:pStyle w:val="FirstParagraph"/>
      </w:pPr>
      <w:r>
        <w:t xml:space="preserve">This</w:t>
      </w:r>
      <w:r>
        <w:t xml:space="preserve"> </w:t>
      </w:r>
      <w:r>
        <w:rPr>
          <w:bCs/>
          <w:b/>
        </w:rPr>
        <w:t xml:space="preserve">Undergraduate Thesis</w:t>
      </w:r>
      <w:r>
        <w:t xml:space="preserve"> </w:t>
      </w:r>
      <w:r>
        <w:t xml:space="preserve">underscores the indispensable role of</w:t>
      </w:r>
      <w:r>
        <w:t xml:space="preserve"> </w:t>
      </w:r>
      <w:r>
        <w:rPr>
          <w:bCs/>
          <w:b/>
        </w:rPr>
        <w:t xml:space="preserve">Special Education Teachers</w:t>
      </w:r>
      <w:r>
        <w:t xml:space="preserve"> </w:t>
      </w:r>
      <w:r>
        <w:t xml:space="preserve">in promoting equity and inclusion in Bogotá’s educational system. Their ability to innovate within resource-limited environments demonstrates both resilience and the potential for systemic change. However, sustained progress requires stronger institutional support, including investment in teacher training, infrastructure, and community partnerships.</w:t>
      </w:r>
    </w:p>
    <w:p>
      <w:pPr>
        <w:pStyle w:val="BodyText"/>
      </w:pPr>
      <w:r>
        <w:t xml:space="preserve">The case of Bogotá offers valuable lessons for Colombia’s broader educational landscape. By centering the expertise of</w:t>
      </w:r>
      <w:r>
        <w:t xml:space="preserve"> </w:t>
      </w:r>
      <w:r>
        <w:rPr>
          <w:bCs/>
          <w:b/>
        </w:rPr>
        <w:t xml:space="preserve">Special Education Teachers</w:t>
      </w:r>
      <w:r>
        <w:t xml:space="preserve"> </w:t>
      </w:r>
      <w:r>
        <w:t xml:space="preserve">in policy design and implementation, Colombia can move closer to its goal of inclusive education for all students. This thesis calls for further research on scalable solutions that address the specific needs of Bogotá while contributing to national discourse on special education.</w:t>
      </w:r>
    </w:p>
    <w:bookmarkEnd w:id="25"/>
    <w:bookmarkStart w:id="26" w:name="vii.-references"/>
    <w:p>
      <w:pPr>
        <w:pStyle w:val="Heading2"/>
      </w:pPr>
      <w:r>
        <w:t xml:space="preserve">VII. References</w:t>
      </w:r>
    </w:p>
    <w:p>
      <w:pPr>
        <w:numPr>
          <w:ilvl w:val="0"/>
          <w:numId w:val="1001"/>
        </w:numPr>
        <w:pStyle w:val="Compact"/>
      </w:pPr>
      <w:r>
        <w:t xml:space="preserve">Colombian Ministry of Education. (1994). Law 115/94 on Special Education.</w:t>
      </w:r>
    </w:p>
    <w:p>
      <w:pPr>
        <w:numPr>
          <w:ilvl w:val="0"/>
          <w:numId w:val="1001"/>
        </w:numPr>
        <w:pStyle w:val="Compact"/>
      </w:pPr>
      <w:r>
        <w:t xml:space="preserve">Sekar, R., &amp; Kariuki, J. M. (2005). Inclusive education in developing countries: A review of literature and practices.</w:t>
      </w:r>
    </w:p>
    <w:p>
      <w:pPr>
        <w:numPr>
          <w:ilvl w:val="0"/>
          <w:numId w:val="1001"/>
        </w:numPr>
        <w:pStyle w:val="Compact"/>
      </w:pPr>
      <w:r>
        <w:t xml:space="preserve">Secretaría Distrital de Educación de Bogotá. (2023). Escuela Inclusiva: Strategic Plan 2021–2030.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Special Education Teachers in Colombia, Bogotá</dc:title>
  <dc:creator/>
  <dc:language>en</dc:language>
  <cp:keywords/>
  <dcterms:created xsi:type="dcterms:W3CDTF">2026-07-23T20:18:34Z</dcterms:created>
  <dcterms:modified xsi:type="dcterms:W3CDTF">2026-07-23T20:18:34Z</dcterms:modified>
</cp:coreProperties>
</file>

<file path=docProps/custom.xml><?xml version="1.0" encoding="utf-8"?>
<Properties xmlns="http://schemas.openxmlformats.org/officeDocument/2006/custom-properties" xmlns:vt="http://schemas.openxmlformats.org/officeDocument/2006/docPropsVTypes"/>
</file>