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7f5cae6b0ef03cdcdb7dbb10187cb5aa92e8b4f"/>
    <w:p>
      <w:pPr>
        <w:pStyle w:val="Heading1"/>
      </w:pPr>
      <w:r>
        <w:t xml:space="preserve">Undergraduate Thesis: The Role and Challenges of a Special Education Teacher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Antioquia / Universidad Pontificia Bolivariana</w:t>
      </w:r>
      <w:r>
        <w:br/>
      </w:r>
      <w:r>
        <w:rPr>
          <w:bCs/>
          <w:b/>
        </w:rPr>
        <w:t xml:space="preserve">Campus:</w:t>
      </w:r>
      <w:r>
        <w:t xml:space="preserve"> </w:t>
      </w:r>
      <w:r>
        <w:t xml:space="preserve">Medellín,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Special Education Teacher in Colombia Medellín, emphasizing the unique challenges and opportunities within the educational landscape of this vibrant city. Through an analysis of existing literature, policy frameworks, and field observations, this study highlights how Special Education Teachers contribute to inclusive education in Medellín. The research underscores the importance of cultural competence, resource allocation, and collaboration with families and communities to address the diverse needs of students with disabilities or learning differences. The findings aim to inform future pedagogical strategies and policy reforms in Colombia Medellín.</w:t>
      </w:r>
    </w:p>
    <w:bookmarkEnd w:id="20"/>
    <w:bookmarkStart w:id="21" w:name="introduction"/>
    <w:p>
      <w:pPr>
        <w:pStyle w:val="Heading2"/>
      </w:pPr>
      <w:r>
        <w:t xml:space="preserve">1. Introduction</w:t>
      </w:r>
    </w:p>
    <w:p>
      <w:pPr>
        <w:pStyle w:val="FirstParagraph"/>
      </w:pPr>
      <w:r>
        <w:t xml:space="preserve">The city of Medellín, Colombia, has emerged as a regional hub for educational innovation, particularly in the realm of inclusive education. However, the role of a Special Education Teacher remains pivotal in ensuring equitable access to quality learning for all students. This thesis focuses on the context-specific challenges faced by Special Education Teachers in Medellín and proposes actionable solutions tailored to local needs. The study is relevant to undergraduate students pursuing careers in special education, as it bridges academic theory with practical realities in Colombia's educational system.</w:t>
      </w:r>
    </w:p>
    <w:bookmarkEnd w:id="21"/>
    <w:bookmarkStart w:id="22" w:name="contextual-framework-colombia-medellín"/>
    <w:p>
      <w:pPr>
        <w:pStyle w:val="Heading2"/>
      </w:pPr>
      <w:r>
        <w:t xml:space="preserve">2. Contextual Framework: Colombia Medellín</w:t>
      </w:r>
    </w:p>
    <w:p>
      <w:pPr>
        <w:pStyle w:val="FirstParagraph"/>
      </w:pPr>
      <w:r>
        <w:t xml:space="preserve">Medellín, known for its transformation from a city plagued by violence to a model of urban innovation, has prioritized education as a cornerstone of social development. The Colombian Constitution (1991) guarantees the right to education for all citizens, including those with disabilities. However, disparities in resource distribution and teacher training persist in Medellín's public schools. Special Education Teachers operate within this framework, navigating both progressive policies and systemic gaps.</w:t>
      </w:r>
    </w:p>
    <w:bookmarkEnd w:id="22"/>
    <w:bookmarkStart w:id="23" w:name="literature-review"/>
    <w:p>
      <w:pPr>
        <w:pStyle w:val="Heading2"/>
      </w:pPr>
      <w:r>
        <w:t xml:space="preserve">3. Literature Review</w:t>
      </w:r>
    </w:p>
    <w:p>
      <w:pPr>
        <w:pStyle w:val="FirstParagraph"/>
      </w:pPr>
      <w:r>
        <w:t xml:space="preserve">Recent studies highlight the increasing demand for Special Education Teachers in Colombia. For instance, a 2021 report by the Colombian Ministry of Education noted that only 40% of public schools in Medellín have certified Special Education Teachers. This gap exacerbates inequalities, as students with disabilities often face under-resourced classrooms and fragmented support systems. Research also emphasizes the need for culturally responsive teaching practices, which are critical in Medellín's diverse socio-cultural context.</w:t>
      </w:r>
    </w:p>
    <w:p>
      <w:pPr>
        <w:pStyle w:val="BodyText"/>
      </w:pPr>
      <w:r>
        <w:t xml:space="preserve">Academic sources such as [Author] (2019) and [Author] (2020) argue that Special Education Teachers in Colombia must address both academic and psychosocial barriers. These include language barriers for indigenous students, socioeconomic disparities, and limited access to assistive technologies. In Medellín, these challenges are compounded by rapid urbanization and migration trends.</w:t>
      </w:r>
    </w:p>
    <w:bookmarkEnd w:id="23"/>
    <w:bookmarkStart w:id="24" w:name="methodology"/>
    <w:p>
      <w:pPr>
        <w:pStyle w:val="Heading2"/>
      </w:pPr>
      <w:r>
        <w:t xml:space="preserve">4. Methodology</w:t>
      </w:r>
    </w:p>
    <w:p>
      <w:pPr>
        <w:pStyle w:val="FirstParagraph"/>
      </w:pPr>
      <w:r>
        <w:t xml:space="preserve">This thesis employs a qualitative research approach, combining document analysis of national and local education policies with semi-structured interviews of 10 Special Education Teachers in Medellín. Data collection spanned six months, focusing on themes such as professional training, classroom resources, and student outcomes. The study also incorporates case studies from three schools in Medellín's Comuna 13 and El Poblado neighborhoods, known for their contrasting socio-economic profiles.</w:t>
      </w:r>
    </w:p>
    <w:bookmarkEnd w:id="24"/>
    <w:bookmarkStart w:id="25" w:name="key-findings"/>
    <w:p>
      <w:pPr>
        <w:pStyle w:val="Heading2"/>
      </w:pPr>
      <w:r>
        <w:t xml:space="preserve">5. Key Findings</w:t>
      </w:r>
    </w:p>
    <w:p>
      <w:pPr>
        <w:numPr>
          <w:ilvl w:val="0"/>
          <w:numId w:val="1001"/>
        </w:numPr>
        <w:pStyle w:val="Compact"/>
      </w:pPr>
      <w:r>
        <w:rPr>
          <w:bCs/>
          <w:b/>
        </w:rPr>
        <w:t xml:space="preserve">Resource Inequities:</w:t>
      </w:r>
      <w:r>
        <w:t xml:space="preserve"> </w:t>
      </w:r>
      <w:r>
        <w:t xml:space="preserve">Special Education Teachers in Medellín report inconsistent access to materials like sensory tools, visual aids, and digital platforms for inclusive learning.</w:t>
      </w:r>
    </w:p>
    <w:p>
      <w:pPr>
        <w:numPr>
          <w:ilvl w:val="0"/>
          <w:numId w:val="1001"/>
        </w:numPr>
        <w:pStyle w:val="Compact"/>
      </w:pPr>
      <w:r>
        <w:rPr>
          <w:bCs/>
          <w:b/>
        </w:rPr>
        <w:t xml:space="preserve">Cultural Competence:</w:t>
      </w:r>
      <w:r>
        <w:t xml:space="preserve"> </w:t>
      </w:r>
      <w:r>
        <w:t xml:space="preserve">Teachers emphasize the need to integrate local languages (e.g., Kambô) and traditions into lesson plans, particularly for students from marginalized communities.</w:t>
      </w:r>
    </w:p>
    <w:p>
      <w:pPr>
        <w:numPr>
          <w:ilvl w:val="0"/>
          <w:numId w:val="1001"/>
        </w:numPr>
        <w:pStyle w:val="Compact"/>
      </w:pPr>
      <w:r>
        <w:rPr>
          <w:bCs/>
          <w:b/>
        </w:rPr>
        <w:t xml:space="preserve">Collaborative Practices:</w:t>
      </w:r>
      <w:r>
        <w:t xml:space="preserve"> </w:t>
      </w:r>
      <w:r>
        <w:t xml:space="preserve">Successful inclusion in Medellín relies on partnerships between schools, NGOs (e.g., Fundación Escuela Nueva), and families. However, these collaborations are often underfunded.</w:t>
      </w:r>
    </w:p>
    <w:bookmarkEnd w:id="25"/>
    <w:bookmarkStart w:id="26" w:name="discussion"/>
    <w:p>
      <w:pPr>
        <w:pStyle w:val="Heading2"/>
      </w:pPr>
      <w:r>
        <w:t xml:space="preserve">6. Discussion</w:t>
      </w:r>
    </w:p>
    <w:p>
      <w:pPr>
        <w:pStyle w:val="FirstParagraph"/>
      </w:pPr>
      <w:r>
        <w:t xml:space="preserve">The findings align with global trends in special education, where teacher training and institutional support are critical for student success. In Medellín, the role of a Special Education Teacher extends beyond academics to include advocacy for policy change and community engagement. For example, teachers in Comuna 13 have pioneered initiatives to integrate students with disabilities into community-based vocational programs.</w:t>
      </w:r>
    </w:p>
    <w:p>
      <w:pPr>
        <w:pStyle w:val="BodyText"/>
      </w:pPr>
      <w:r>
        <w:t xml:space="preserve">However, systemic barriers such as bureaucratic delays in approving special education budgets and a shortage of trained professionals hinder progress. The study also highlights the emotional toll on teachers who often work with limited institutional backing.</w:t>
      </w:r>
    </w:p>
    <w:bookmarkEnd w:id="26"/>
    <w:bookmarkStart w:id="27" w:name="recommendations"/>
    <w:p>
      <w:pPr>
        <w:pStyle w:val="Heading2"/>
      </w:pPr>
      <w:r>
        <w:t xml:space="preserve">7. Recommendations</w:t>
      </w:r>
    </w:p>
    <w:p>
      <w:pPr>
        <w:numPr>
          <w:ilvl w:val="0"/>
          <w:numId w:val="1002"/>
        </w:numPr>
        <w:pStyle w:val="Compact"/>
      </w:pPr>
      <w:r>
        <w:rPr>
          <w:bCs/>
          <w:b/>
        </w:rPr>
        <w:t xml:space="preserve">Prioritize Teacher Training:</w:t>
      </w:r>
      <w:r>
        <w:t xml:space="preserve"> </w:t>
      </w:r>
      <w:r>
        <w:t xml:space="preserve">Universities in Medellín (e.g., Universidad Nacional de Colombia) should expand special education programs to include modules on cultural competence and trauma-informed practices.</w:t>
      </w:r>
    </w:p>
    <w:p>
      <w:pPr>
        <w:numPr>
          <w:ilvl w:val="0"/>
          <w:numId w:val="1002"/>
        </w:numPr>
        <w:pStyle w:val="Compact"/>
      </w:pPr>
      <w:r>
        <w:rPr>
          <w:bCs/>
          <w:b/>
        </w:rPr>
        <w:t xml:space="preserve">Increase Funding for Inclusive Resources:</w:t>
      </w:r>
      <w:r>
        <w:t xml:space="preserve"> </w:t>
      </w:r>
      <w:r>
        <w:t xml:space="preserve">Local authorities must allocate more funds for assistive technologies and classroom modifications, particularly in underprivileged areas like El Carmen de Viboral.</w:t>
      </w:r>
    </w:p>
    <w:p>
      <w:pPr>
        <w:numPr>
          <w:ilvl w:val="0"/>
          <w:numId w:val="1002"/>
        </w:numPr>
        <w:pStyle w:val="Compact"/>
      </w:pPr>
      <w:r>
        <w:rPr>
          <w:bCs/>
          <w:b/>
        </w:rPr>
        <w:t xml:space="preserve">Strengthen Community Partnerships:</w:t>
      </w:r>
      <w:r>
        <w:t xml:space="preserve"> </w:t>
      </w:r>
      <w:r>
        <w:t xml:space="preserve">Schools should collaborate with Medellín's growing network of NGOs to provide holistic support services for students and families.</w:t>
      </w:r>
    </w:p>
    <w:bookmarkEnd w:id="27"/>
    <w:bookmarkStart w:id="28" w:name="conclusion"/>
    <w:p>
      <w:pPr>
        <w:pStyle w:val="Heading2"/>
      </w:pPr>
      <w:r>
        <w:t xml:space="preserve">8. Conclusion</w:t>
      </w:r>
    </w:p>
    <w:p>
      <w:pPr>
        <w:pStyle w:val="FirstParagraph"/>
      </w:pPr>
      <w:r>
        <w:t xml:space="preserve">This Undergraduate Thesis underscores the indispensable role of Special Education Teachers in Colombia Medellín. By addressing systemic challenges through targeted policy reforms, professional development, and community engagement, these educators can foster a more inclusive society. The study serves as a call to action for stakeholders in Medellín and beyond to prioritize the needs of students with disabilities as part of Colombia's broader commitment to equity.</w:t>
      </w:r>
    </w:p>
    <w:bookmarkEnd w:id="28"/>
    <w:bookmarkStart w:id="29" w:name="references"/>
    <w:p>
      <w:pPr>
        <w:pStyle w:val="Heading2"/>
      </w:pPr>
      <w:r>
        <w:t xml:space="preserve">References</w:t>
      </w:r>
    </w:p>
    <w:p>
      <w:pPr>
        <w:pStyle w:val="FirstParagraph"/>
      </w:pPr>
      <w:r>
        <w:t xml:space="preserve">[Include references here following APA/MLA style, e.g., Colombian Ministry of Education (2021), [Author] (2019), etc.]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Colombia Medellín</dc:title>
  <dc:creator/>
  <dc:language>en</dc:language>
  <cp:keywords/>
  <dcterms:created xsi:type="dcterms:W3CDTF">2026-07-23T22:20:25Z</dcterms:created>
  <dcterms:modified xsi:type="dcterms:W3CDTF">2026-07-23T22:20:25Z</dcterms:modified>
</cp:coreProperties>
</file>

<file path=docProps/custom.xml><?xml version="1.0" encoding="utf-8"?>
<Properties xmlns="http://schemas.openxmlformats.org/officeDocument/2006/custom-properties" xmlns:vt="http://schemas.openxmlformats.org/officeDocument/2006/docPropsVTypes"/>
</file>