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d87ae119a8dec5bfb6a7bacb1c1881f4504bb01"/>
    <w:p>
      <w:pPr>
        <w:pStyle w:val="Heading1"/>
      </w:pPr>
      <w:r>
        <w:t xml:space="preserve">Undergraduate Thesis: The Role of a Special Education Teacher in the Context of France Paris</w:t>
      </w:r>
    </w:p>
    <w:bookmarkStart w:id="20" w:name="abstract"/>
    <w:p>
      <w:pPr>
        <w:pStyle w:val="Heading2"/>
      </w:pPr>
      <w:r>
        <w:t xml:space="preserve">Abstract</w:t>
      </w:r>
    </w:p>
    <w:p>
      <w:pPr>
        <w:pStyle w:val="FirstParagraph"/>
      </w:pPr>
      <w:r>
        <w:t xml:space="preserve">This undergraduate thesis explores the multifaceted responsibilities, challenges, and societal importance of a Special Education Teacher (SET) operating within the educational landscape of France Paris. Given the unique socio-cultural and legal frameworks governing education in France, this study examines how SETs adapt to meet the diverse needs of students with disabilities or learning difficulties while aligning with national pedagogical standards. Through an analysis of current policies, case studies from Parisian schools, and interviews with educators, this thesis underscores the critical role of SETs in fostering inclusion and equity in French education. The findings emphasize the necessity of tailored training programs for future SETs in France Paris to address the evolving demands of inclusive education systems.</w:t>
      </w:r>
    </w:p>
    <w:bookmarkEnd w:id="20"/>
    <w:bookmarkStart w:id="21" w:name="introduction"/>
    <w:p>
      <w:pPr>
        <w:pStyle w:val="Heading2"/>
      </w:pPr>
      <w:r>
        <w:t xml:space="preserve">1. Introduction</w:t>
      </w:r>
    </w:p>
    <w:p>
      <w:pPr>
        <w:pStyle w:val="FirstParagraph"/>
      </w:pPr>
      <w:r>
        <w:t xml:space="preserve">In recent decades, France has made significant strides toward inclusive education, a policy enshrined in its 2005 law on the rights of people with disabilities. This legislation mandates that all students, regardless of their abilities, have access to mainstream schooling supported by specialized resources. In this context, the Special Education Teacher (Professeur des Écoles Spécialisé(e) or Enseignant(e) Spécialisé(e) in French terminology) plays a pivotal role in Paris—a city renowned for its educational innovation and multicultural diversity. This thesis investigates how SETs navigate the complexities of working within France’s centralized educational system while addressing the unique needs of students in Paris, a metropolitan area with over 2 million pupils, including a growing number of children with neurodiverse conditions or learning disabilities.</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inclusive education as defined by the United Nations Convention on the Rights of Persons with Disabilities (UNCRPD). France’s implementation of these principles requires SETs to collaborate closely with mainstream teachers, parents, and psychologists to design individualized learning plans (PEP) tailored to each student’s needs. In Paris, this collaboration is further complicated by the city’s status as a global hub for cultural and linguistic diversity, which necessitates SETs to possess multilingual competencies and cross-cultural sensitivity.</w:t>
      </w:r>
    </w:p>
    <w:p>
      <w:pPr>
        <w:pStyle w:val="BodyText"/>
      </w:pPr>
      <w:r>
        <w:t xml:space="preserve">Additionally, the thesis draws on sociocultural theory (Vygotsky) to analyze how SETs mediate between institutional expectations and students’ personal learning trajectories. This framework highlights the importance of creating pedagogical environments that empower students with disabilities to participate fully in academic and social activities.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from three Parisian primary schools and semi-structured interviews with five SETs operating within the city’s public education system. The selected schools represent diverse socioeconomic backgrounds and student populations, including those serving immigrant communities and students with autism spectrum disorder (ASD). Data collection focused on understanding the daily challenges faced by SETs, such as resource allocation, administrative support, and adapting curricula to align with both national standards (B.O. – Bulletin Officiel) and individual student needs.</w:t>
      </w:r>
    </w:p>
    <w:bookmarkEnd w:id="23"/>
    <w:bookmarkStart w:id="24" w:name="case-studies-in-france-paris"/>
    <w:p>
      <w:pPr>
        <w:pStyle w:val="Heading2"/>
      </w:pPr>
      <w:r>
        <w:t xml:space="preserve">4. Case Studies in France Paris</w:t>
      </w:r>
    </w:p>
    <w:p>
      <w:pPr>
        <w:pStyle w:val="FirstParagraph"/>
      </w:pPr>
      <w:r>
        <w:rPr>
          <w:bCs/>
          <w:b/>
        </w:rPr>
        <w:t xml:space="preserve">Case Study 1: Integration of Students with ASD in a Parisian Primary School</w:t>
      </w:r>
      <w:r>
        <w:br/>
      </w:r>
      <w:r>
        <w:t xml:space="preserve">One SET at École de la Madeleine described the process of implementing sensory-friendly classrooms and visual schedules to support students with ASD. The case study reveals how SETs must balance compliance with national educational guidelines while innovating to meet specific student requirements.</w:t>
      </w:r>
    </w:p>
    <w:p>
      <w:pPr>
        <w:pStyle w:val="BodyText"/>
      </w:pPr>
      <w:r>
        <w:rPr>
          <w:bCs/>
          <w:b/>
        </w:rPr>
        <w:t xml:space="preserve">Case Study 2: Multilingual Support for Non-French-Speaking Students</w:t>
      </w:r>
      <w:r>
        <w:br/>
      </w:r>
      <w:r>
        <w:t xml:space="preserve">At Lycée Henri Wallon, an SET highlighted the challenges of teaching students from diverse linguistic backgrounds who also have learning disabilities. The study underscores the need for SETs to integrate language acquisition strategies with specialized educational techniques.</w:t>
      </w:r>
    </w:p>
    <w:bookmarkEnd w:id="24"/>
    <w:bookmarkStart w:id="25" w:name="X9e5e770152d38a29b7177a21bf91a39f1b00406"/>
    <w:p>
      <w:pPr>
        <w:pStyle w:val="Heading2"/>
      </w:pPr>
      <w:r>
        <w:t xml:space="preserve">5. Challenges Faced by Special Education Teachers in France Paris</w:t>
      </w:r>
    </w:p>
    <w:p>
      <w:pPr>
        <w:pStyle w:val="FirstParagraph"/>
      </w:pPr>
      <w:r>
        <w:t xml:space="preserve">Despite their critical role, SETs in France Paris face systemic challenges, including limited funding for specialized resources, high student-to-teacher ratios, and bureaucratic hurdles in accessing support services. Interviewees emphasized the emotional toll of working with students who require intensive interventions while managing administrative demands. Furthermore, the centralized nature of France’s education system can lead to a lack of flexibility in adapting pedagogical approaches to local contexts.</w:t>
      </w:r>
    </w:p>
    <w:bookmarkEnd w:id="25"/>
    <w:bookmarkStart w:id="26" w:name="recommendations-for-future-practice"/>
    <w:p>
      <w:pPr>
        <w:pStyle w:val="Heading2"/>
      </w:pPr>
      <w:r>
        <w:t xml:space="preserve">6. Recommendations for Future Practice</w:t>
      </w:r>
    </w:p>
    <w:p>
      <w:pPr>
        <w:pStyle w:val="FirstParagraph"/>
      </w:pPr>
      <w:r>
        <w:t xml:space="preserve">To address these challenges, this thesis proposes several recommendations for improving the training and support of future SETs in France Paris:</w:t>
      </w:r>
    </w:p>
    <w:p>
      <w:pPr>
        <w:numPr>
          <w:ilvl w:val="0"/>
          <w:numId w:val="1001"/>
        </w:numPr>
        <w:pStyle w:val="Compact"/>
      </w:pPr>
      <w:r>
        <w:t xml:space="preserve">Enhance pre-service training programs at institutions like INSPÉ (National Institute for Teacher Education) to include modules on neurodiversity, cultural competence, and innovative teaching technologies.</w:t>
      </w:r>
    </w:p>
    <w:p>
      <w:pPr>
        <w:numPr>
          <w:ilvl w:val="0"/>
          <w:numId w:val="1001"/>
        </w:numPr>
        <w:pStyle w:val="Compact"/>
      </w:pPr>
      <w:r>
        <w:t xml:space="preserve">Advocate for increased funding and resources allocated to schools with high numbers of students requiring special education support.</w:t>
      </w:r>
    </w:p>
    <w:p>
      <w:pPr>
        <w:numPr>
          <w:ilvl w:val="0"/>
          <w:numId w:val="1001"/>
        </w:numPr>
        <w:pStyle w:val="Compact"/>
      </w:pPr>
      <w:r>
        <w:t xml:space="preserve">Promote interdepartmental collaboration between SETs, mainstream teachers, and healthcare professionals to create holistic support systems for students.</w:t>
      </w:r>
    </w:p>
    <w:bookmarkEnd w:id="26"/>
    <w:bookmarkStart w:id="27" w:name="conclusion"/>
    <w:p>
      <w:pPr>
        <w:pStyle w:val="Heading2"/>
      </w:pPr>
      <w:r>
        <w:t xml:space="preserve">7. Conclusion</w:t>
      </w:r>
    </w:p>
    <w:p>
      <w:pPr>
        <w:pStyle w:val="FirstParagraph"/>
      </w:pPr>
      <w:r>
        <w:t xml:space="preserve">This undergraduate thesis reaffirms the indispensable role of Special Education Teachers in advancing inclusive education within France Paris. As the city continues to evolve into a model of educational equity, SETs remain at the forefront of ensuring that every student—regardless of ability or background—can thrive in a diverse and dynamic society. Future research should explore longitudinal studies on the long-term outcomes for students supported by SETs, as well as the impact of policy changes on resource allocation for special education in France.</w:t>
      </w:r>
    </w:p>
    <w:bookmarkEnd w:id="27"/>
    <w:bookmarkStart w:id="28" w:name="references"/>
    <w:p>
      <w:pPr>
        <w:pStyle w:val="Heading2"/>
      </w:pPr>
      <w:r>
        <w:t xml:space="preserve">References</w:t>
      </w:r>
    </w:p>
    <w:p>
      <w:pPr>
        <w:pStyle w:val="FirstParagraph"/>
      </w:pPr>
      <w:r>
        <w:t xml:space="preserve">• United Nations Convention on the Rights of Persons with Disabilities (UNCRPD), 2006.</w:t>
      </w:r>
      <w:r>
        <w:br/>
      </w:r>
      <w:r>
        <w:t xml:space="preserve">• French Ministry of Education: Bulletin Officiel (B.O.) and guidelines on inclusive education, 2015–2023.</w:t>
      </w:r>
      <w:r>
        <w:br/>
      </w:r>
      <w:r>
        <w:t xml:space="preserve">• Vygotsky, L. S. (1978).</w:t>
      </w:r>
      <w:r>
        <w:t xml:space="preserve"> </w:t>
      </w:r>
      <w:r>
        <w:rPr>
          <w:iCs/>
          <w:i/>
        </w:rPr>
        <w:t xml:space="preserve">Mind in Society: The Development of Higher Psychological Processes</w:t>
      </w:r>
      <w:r>
        <w:t xml:space="preserve">. Harvard University Press.</w:t>
      </w:r>
      <w:r>
        <w:br/>
      </w:r>
      <w:r>
        <w:t xml:space="preserve">• Interviews conducted with Special Education Teachers in Parisian schools,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France Paris</dc:title>
  <dc:creator/>
  <dc:language>en</dc:language>
  <cp:keywords/>
  <dcterms:created xsi:type="dcterms:W3CDTF">2026-06-01T19:23:24Z</dcterms:created>
  <dcterms:modified xsi:type="dcterms:W3CDTF">2026-06-01T19:23:24Z</dcterms:modified>
</cp:coreProperties>
</file>

<file path=docProps/custom.xml><?xml version="1.0" encoding="utf-8"?>
<Properties xmlns="http://schemas.openxmlformats.org/officeDocument/2006/custom-properties" xmlns:vt="http://schemas.openxmlformats.org/officeDocument/2006/docPropsVTypes"/>
</file>