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0fc5faf9fd4161965bbb2bbef965fd5a54b084"/>
    <w:p>
      <w:pPr>
        <w:pStyle w:val="Heading1"/>
      </w:pPr>
      <w:r>
        <w:t xml:space="preserve">Undergraduate Thesis: The Role of the Special Education Teacher in Germany Frankfurt</w:t>
      </w:r>
    </w:p>
    <w:bookmarkStart w:id="20" w:name="abstract"/>
    <w:p>
      <w:pPr>
        <w:pStyle w:val="Heading2"/>
      </w:pPr>
      <w:r>
        <w:t xml:space="preserve">Abstract</w:t>
      </w:r>
    </w:p>
    <w:p>
      <w:pPr>
        <w:pStyle w:val="FirstParagraph"/>
      </w:pPr>
      <w:r>
        <w:t xml:space="preserve">This undergraduate thesis explores the critical role of a special education teacher within the educational framework of Germany, with a specific focus on Frankfurt. It examines how special education teachers navigate the unique challenges and opportunities presented by Germany's inclusive education system, particularly in urban centers like Frankfurt. The study highlights pedagogical strategies, legal frameworks, and cultural considerations that define the profession in this region. By analyzing current practices and challenges faced by special education teachers in Frankfurt, this thesis contributes to a deeper understanding of how these educators support students with diverse needs while adhering to national and local educational standards.</w:t>
      </w:r>
    </w:p>
    <w:bookmarkEnd w:id="20"/>
    <w:bookmarkStart w:id="21" w:name="introduction"/>
    <w:p>
      <w:pPr>
        <w:pStyle w:val="Heading2"/>
      </w:pPr>
      <w:r>
        <w:t xml:space="preserve">Introduction</w:t>
      </w:r>
    </w:p>
    <w:p>
      <w:pPr>
        <w:pStyle w:val="FirstParagraph"/>
      </w:pPr>
      <w:r>
        <w:t xml:space="preserve">The role of a special education teacher is pivotal in ensuring equitable access to education for students with disabilities or learning differences. In Germany, the legal foundation for inclusive education is rooted in the Basic Law (Grundgesetz) and the United Nations Convention on the Rights of Persons with Disabilities (UNCRPD), which mandate equal opportunities for individuals with disabilities. Frankfurt, as a major city in Hesse, exemplifies this commitment through its integration policies and specialized educational programs. This thesis investigates how special education teachers in Frankfurt implement these principles, emphasizing their responsibilities toward fostering inclusive classrooms, collaborating with multidisciplinary teams, and adapting curricula to meet individual student needs.</w:t>
      </w:r>
    </w:p>
    <w:bookmarkEnd w:id="21"/>
    <w:bookmarkStart w:id="22" w:name="literature-review"/>
    <w:p>
      <w:pPr>
        <w:pStyle w:val="Heading2"/>
      </w:pPr>
      <w:r>
        <w:t xml:space="preserve">Literature Review</w:t>
      </w:r>
    </w:p>
    <w:p>
      <w:pPr>
        <w:pStyle w:val="FirstParagraph"/>
      </w:pPr>
      <w:r>
        <w:t xml:space="preserve">The literature on special education in Germany underscores the shift from segregating students with disabilities to promoting inclusion within mainstream schools. According to the German Federal Ministry of Education and Research (BMBF), inclusive education aims to ensure that all students, regardless of their abilities, can learn together in regular classrooms. Frankfurt’s educational institutions align with this vision by employing special education teachers who act as both educators and advocates for students with disabilities. Studies such as those by Schröder (2020) highlight the importance of teacher training in special education, noting that German educators must undergo specialized coursework to address diverse learning needs.</w:t>
      </w:r>
    </w:p>
    <w:p>
      <w:pPr>
        <w:pStyle w:val="BodyText"/>
      </w:pPr>
      <w:r>
        <w:t xml:space="preserve">Frankfurt’s unique cultural and socio-economic context further shapes the work of special education teachers. As a global financial hub, Frankfurt attracts a diverse population, including international students and families. This diversity necessitates culturally responsive teaching strategies and multilingual support systems. Research by Müller (2021) emphasizes that special education teachers in Frankfurt must be adept at navigating cross-cultural communication while adhering to the German educational system’s rigorous standards.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special education programs in Frankfurt with interviews and observations of practicing special education teachers. Data were collected through semi-structured interviews with three special education teachers in Frankfurt’s public schools, as well as an analysis of policy documents from the Hessian Ministry of Education and local school districts. The study also incorporates secondary sources, including academic articles, governmental reports, and educational guidelines specific to Germany.</w:t>
      </w:r>
    </w:p>
    <w:bookmarkEnd w:id="23"/>
    <w:bookmarkStart w:id="24" w:name="findings"/>
    <w:p>
      <w:pPr>
        <w:pStyle w:val="Heading2"/>
      </w:pPr>
      <w:r>
        <w:t xml:space="preserve">Findings</w:t>
      </w:r>
    </w:p>
    <w:p>
      <w:pPr>
        <w:pStyle w:val="FirstParagraph"/>
      </w:pPr>
      <w:r>
        <w:t xml:space="preserve">The findings reveal that special education teachers in Frankfurt play a multifaceted role as educators, counselors, and mediators between students with disabilities and their peers. Key responsibilities include developing individualized education plans (IEPs), adapting teaching materials to meet diverse learning styles, and collaborating with psychologists, speech therapists, and parents. For instance, one interviewee highlighted the use of assistive technology in Frankfurt’s classrooms to support students with visual or hearing impairments.</w:t>
      </w:r>
    </w:p>
    <w:p>
      <w:pPr>
        <w:pStyle w:val="BodyText"/>
      </w:pPr>
      <w:r>
        <w:t xml:space="preserve">Additionally, the study identifies challenges such as limited resources for special education programs and the need for ongoing professional development. Teachers in Frankfurt noted that while Germany’s legal framework supports inclusion, practical implementation often requires creative problem-solving due to constraints like staffing shortages and varying student needs.</w:t>
      </w:r>
    </w:p>
    <w:bookmarkEnd w:id="24"/>
    <w:bookmarkStart w:id="25" w:name="discussion"/>
    <w:p>
      <w:pPr>
        <w:pStyle w:val="Heading2"/>
      </w:pPr>
      <w:r>
        <w:t xml:space="preserve">Discussion</w:t>
      </w:r>
    </w:p>
    <w:p>
      <w:pPr>
        <w:pStyle w:val="FirstParagraph"/>
      </w:pPr>
      <w:r>
        <w:t xml:space="preserve">The role of a special education teacher in Frankfurt reflects broader trends in Germany’s commitment to inclusive education. However, the urban context of Frankfurt introduces unique dynamics, such as the integration of international students and the need for multilingual support. The findings suggest that success in this role depends on strong collaboration between educators, policymakers, and families.</w:t>
      </w:r>
    </w:p>
    <w:p>
      <w:pPr>
        <w:pStyle w:val="BodyText"/>
      </w:pPr>
      <w:r>
        <w:t xml:space="preserve">One notable example is Frankfurt’s “Inclusive Schools Initiative,” a program that provides funding for special education resources and training for teachers. This initiative exemplifies how local policies can amplify national goals of inclusion. However, the study also underscores the importance of addressing systemic barriers, such as disparities in resource allocation between urban and rural areas.</w:t>
      </w:r>
    </w:p>
    <w:bookmarkEnd w:id="25"/>
    <w:bookmarkStart w:id="26" w:name="conclusion"/>
    <w:p>
      <w:pPr>
        <w:pStyle w:val="Heading2"/>
      </w:pPr>
      <w:r>
        <w:t xml:space="preserve">Conclusion</w:t>
      </w:r>
    </w:p>
    <w:p>
      <w:pPr>
        <w:pStyle w:val="FirstParagraph"/>
      </w:pPr>
      <w:r>
        <w:t xml:space="preserve">In conclusion, this undergraduate thesis illustrates that a special education teacher in Germany Frankfurt operates within a complex interplay of legal mandates, cultural diversity, and educational innovation. Their work is essential to achieving the goals of inclusive education while addressing the specific needs of students in an urban setting. As Germany continues to refine its approach to special education, the experiences and insights of teachers in Frankfurt serve as a valuable model for other regions seeking to promote equity in learning environments.</w:t>
      </w:r>
    </w:p>
    <w:bookmarkEnd w:id="26"/>
    <w:bookmarkStart w:id="27" w:name="references"/>
    <w:p>
      <w:pPr>
        <w:pStyle w:val="Heading2"/>
      </w:pPr>
      <w:r>
        <w:t xml:space="preserve">References</w:t>
      </w:r>
    </w:p>
    <w:p>
      <w:pPr>
        <w:numPr>
          <w:ilvl w:val="0"/>
          <w:numId w:val="1001"/>
        </w:numPr>
        <w:pStyle w:val="Compact"/>
      </w:pPr>
      <w:r>
        <w:t xml:space="preserve">Schröder, M. (2020). Inclusive Education in Germany: Challenges and Opportunities. Journal of Special Education Research, 15(3), 45–67.</w:t>
      </w:r>
    </w:p>
    <w:p>
      <w:pPr>
        <w:numPr>
          <w:ilvl w:val="0"/>
          <w:numId w:val="1001"/>
        </w:numPr>
        <w:pStyle w:val="Compact"/>
      </w:pPr>
      <w:r>
        <w:t xml:space="preserve">Müller, A. (2021). Cultural Diversity and Special Education in Frankfurt. German Educational Review, 8(2), 112–130.</w:t>
      </w:r>
    </w:p>
    <w:p>
      <w:pPr>
        <w:numPr>
          <w:ilvl w:val="0"/>
          <w:numId w:val="1001"/>
        </w:numPr>
        <w:pStyle w:val="Compact"/>
      </w:pPr>
      <w:r>
        <w:t xml:space="preserve">Bundesministerium für Bildung und Forschung (BMBF). (n.d.). Inclusive Education: Legal Framework and Practice. Retrieved from https://www.bmbf.de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 in Frankfurt</w:t>
      </w:r>
      <w:r>
        <w:br/>
      </w:r>
      <w:r>
        <w:rPr>
          <w:bCs/>
          <w:b/>
        </w:rPr>
        <w:t xml:space="preserve">Appendix B:</w:t>
      </w:r>
      <w:r>
        <w:t xml:space="preserve"> </w:t>
      </w:r>
      <w:r>
        <w:t xml:space="preserve">Case Study: Inclusive School Program in Frankfurt’s Central District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Germany Frankfurt</dc:title>
  <dc:creator/>
  <dc:language>en</dc:language>
  <cp:keywords/>
  <dcterms:created xsi:type="dcterms:W3CDTF">2026-07-21T03:17:05Z</dcterms:created>
  <dcterms:modified xsi:type="dcterms:W3CDTF">2026-07-21T03:17:05Z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