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2be3099937e65d933eb69a6b77bfe4dc3f246e7"/>
    <w:p>
      <w:pPr>
        <w:pStyle w:val="Heading1"/>
      </w:pPr>
      <w:r>
        <w:t xml:space="preserve">Undergraduate Thesis: The Role of the Special Education Teacher in Israel Tel Aviv</w:t>
      </w:r>
    </w:p>
    <w:bookmarkStart w:id="20" w:name="introduction"/>
    <w:p>
      <w:pPr>
        <w:pStyle w:val="Heading2"/>
      </w:pPr>
      <w:r>
        <w:t xml:space="preserve">Introduction</w:t>
      </w:r>
    </w:p>
    <w:p>
      <w:pPr>
        <w:pStyle w:val="FirstParagraph"/>
      </w:pPr>
      <w:r>
        <w:t xml:space="preserve">This undergraduate thesis explores the critical role of the special education teacher within the educational framework of Israel, with a specific focus on Tel Aviv. As an inclusive society, Israel has made significant strides in promoting equitable access to education for all children, including those with disabilities or learning challenges. However, the unique cultural, social, and political dynamics of Tel Aviv necessitate a tailored approach to special education. This document examines the responsibilities of the special education teacher in this context, challenges faced by educators and students alike, and potential strategies for fostering an inclusive environment within Israel’s vibrant metropolitan center.</w:t>
      </w:r>
    </w:p>
    <w:bookmarkEnd w:id="20"/>
    <w:bookmarkStart w:id="21" w:name="context-of-special-education-in-israel"/>
    <w:p>
      <w:pPr>
        <w:pStyle w:val="Heading2"/>
      </w:pPr>
      <w:r>
        <w:t xml:space="preserve">Context of Special Education in Israel</w:t>
      </w:r>
    </w:p>
    <w:p>
      <w:pPr>
        <w:pStyle w:val="FirstParagraph"/>
      </w:pPr>
      <w:r>
        <w:t xml:space="preserve">Israel’s commitment to special education is enshrined in its legal framework, including the Inclusive Education Law of 2019, which mandates the integration of students with disabilities into mainstream schools. However, implementation varies across regions, and Tel Aviv—a cosmopolitan hub known for its diversity—faces unique challenges and opportunities. The city’s population includes a significant number of immigrants from various cultural backgrounds, as well as individuals with diverse socioeconomic statuses. These factors shape the needs of students requiring special education services in Tel Aviv.</w:t>
      </w:r>
    </w:p>
    <w:bookmarkEnd w:id="21"/>
    <w:bookmarkStart w:id="22" w:name="X9895da812525d90b78b46eedb81dd4d2d3ab5f9"/>
    <w:p>
      <w:pPr>
        <w:pStyle w:val="Heading2"/>
      </w:pPr>
      <w:r>
        <w:t xml:space="preserve">The Role of the Special Education Teacher in Tel Aviv</w:t>
      </w:r>
    </w:p>
    <w:p>
      <w:pPr>
        <w:pStyle w:val="FirstParagraph"/>
      </w:pPr>
      <w:r>
        <w:t xml:space="preserve">The special education teacher serves as a pivotal figure in ensuring that children with disabilities or learning difficulties receive adequate support within Israel’s educational system. In Tel Aviv, this role is further complicated by the city’s dynamic and multicultural environment. Key responsibilities include:</w:t>
      </w:r>
    </w:p>
    <w:p>
      <w:pPr>
        <w:numPr>
          <w:ilvl w:val="0"/>
          <w:numId w:val="1001"/>
        </w:numPr>
        <w:pStyle w:val="Compact"/>
      </w:pPr>
      <w:r>
        <w:rPr>
          <w:bCs/>
          <w:b/>
        </w:rPr>
        <w:t xml:space="preserve">Individualized Education Plans (IEPs):</w:t>
      </w:r>
      <w:r>
        <w:t xml:space="preserve"> </w:t>
      </w:r>
      <w:r>
        <w:t xml:space="preserve">Designing and implementing customized curricula to meet the specific needs of students with disabilities.</w:t>
      </w:r>
    </w:p>
    <w:p>
      <w:pPr>
        <w:numPr>
          <w:ilvl w:val="0"/>
          <w:numId w:val="1001"/>
        </w:numPr>
        <w:pStyle w:val="Compact"/>
      </w:pPr>
      <w:r>
        <w:rPr>
          <w:bCs/>
          <w:b/>
        </w:rPr>
        <w:t xml:space="preserve">Cultural Sensitivity:</w:t>
      </w:r>
      <w:r>
        <w:t xml:space="preserve"> </w:t>
      </w:r>
      <w:r>
        <w:t xml:space="preserve">Adapting teaching strategies to accommodate the diverse backgrounds of Tel Aviv’s student population, including immigrants and ultra-Orthodox communities.</w:t>
      </w:r>
    </w:p>
    <w:p>
      <w:pPr>
        <w:numPr>
          <w:ilvl w:val="0"/>
          <w:numId w:val="1001"/>
        </w:numPr>
        <w:pStyle w:val="Compact"/>
      </w:pPr>
      <w:r>
        <w:rPr>
          <w:bCs/>
          <w:b/>
        </w:rPr>
        <w:t xml:space="preserve">Collaboration with Stakeholders:</w:t>
      </w:r>
      <w:r>
        <w:t xml:space="preserve"> </w:t>
      </w:r>
      <w:r>
        <w:t xml:space="preserve">Working closely with mainstream teachers, parents, therapists, and school administrators to create a cohesive support network for students.</w:t>
      </w:r>
    </w:p>
    <w:p>
      <w:pPr>
        <w:numPr>
          <w:ilvl w:val="0"/>
          <w:numId w:val="1001"/>
        </w:numPr>
        <w:pStyle w:val="Compact"/>
      </w:pPr>
      <w:r>
        <w:rPr>
          <w:bCs/>
          <w:b/>
        </w:rPr>
        <w:t xml:space="preserve">Advocacy:</w:t>
      </w:r>
      <w:r>
        <w:t xml:space="preserve"> </w:t>
      </w:r>
      <w:r>
        <w:t xml:space="preserve">Promoting awareness of disability rights and inclusive education practices within the broader Israeli society.</w:t>
      </w:r>
    </w:p>
    <w:bookmarkEnd w:id="22"/>
    <w:bookmarkStart w:id="23" w:name="X7ce3292e16c32a31db5ef85c4d856449b7faabe"/>
    <w:p>
      <w:pPr>
        <w:pStyle w:val="Heading2"/>
      </w:pPr>
      <w:r>
        <w:t xml:space="preserve">Challenges Faced by Special Education Teachers in Tel Aviv</w:t>
      </w:r>
    </w:p>
    <w:p>
      <w:pPr>
        <w:pStyle w:val="FirstParagraph"/>
      </w:pPr>
      <w:r>
        <w:t xml:space="preserve">Despite the progress made in special education, teachers in Tel Aviv encounter several challenges. These include:</w:t>
      </w:r>
    </w:p>
    <w:p>
      <w:pPr>
        <w:numPr>
          <w:ilvl w:val="0"/>
          <w:numId w:val="1002"/>
        </w:numPr>
        <w:pStyle w:val="Compact"/>
      </w:pPr>
      <w:r>
        <w:rPr>
          <w:bCs/>
          <w:b/>
        </w:rPr>
        <w:t xml:space="preserve">Limited Resources:</w:t>
      </w:r>
      <w:r>
        <w:t xml:space="preserve"> </w:t>
      </w:r>
      <w:r>
        <w:t xml:space="preserve">Many schools struggle with inadequate funding for specialized equipment, training programs, or hiring additional staff to support students with disabilities.</w:t>
      </w:r>
    </w:p>
    <w:p>
      <w:pPr>
        <w:numPr>
          <w:ilvl w:val="0"/>
          <w:numId w:val="1002"/>
        </w:numPr>
        <w:pStyle w:val="Compact"/>
      </w:pPr>
      <w:r>
        <w:rPr>
          <w:bCs/>
          <w:b/>
        </w:rPr>
        <w:t xml:space="preserve">Cultural and Linguistic Barriers:</w:t>
      </w:r>
      <w:r>
        <w:t xml:space="preserve"> </w:t>
      </w:r>
      <w:r>
        <w:t xml:space="preserve">Students from immigrant backgrounds may face language barriers or require culturally specific approaches to learning that demand additional effort from educators.</w:t>
      </w:r>
    </w:p>
    <w:p>
      <w:pPr>
        <w:numPr>
          <w:ilvl w:val="0"/>
          <w:numId w:val="1002"/>
        </w:numPr>
        <w:pStyle w:val="Compact"/>
      </w:pPr>
      <w:r>
        <w:rPr>
          <w:bCs/>
          <w:b/>
        </w:rPr>
        <w:t xml:space="preserve">Bureaucratic Hurdles:</w:t>
      </w:r>
      <w:r>
        <w:t xml:space="preserve"> </w:t>
      </w:r>
      <w:r>
        <w:t xml:space="preserve">Navigating Israel’s complex educational policies and administrative procedures can be time-consuming, leaving teachers with less time for direct student support.</w:t>
      </w:r>
    </w:p>
    <w:bookmarkEnd w:id="23"/>
    <w:bookmarkStart w:id="24" w:name="X3717b4323cf3f18937691fa5ba44c49d94e8edf"/>
    <w:p>
      <w:pPr>
        <w:pStyle w:val="Heading2"/>
      </w:pPr>
      <w:r>
        <w:t xml:space="preserve">Opportunities for Innovation in Special Education in Tel Aviv</w:t>
      </w:r>
    </w:p>
    <w:p>
      <w:pPr>
        <w:pStyle w:val="FirstParagraph"/>
      </w:pPr>
      <w:r>
        <w:t xml:space="preserve">Tel Aviv’s status as a technological and cultural innovation center presents unique opportunities to enhance special education. For example:</w:t>
      </w:r>
    </w:p>
    <w:p>
      <w:pPr>
        <w:numPr>
          <w:ilvl w:val="0"/>
          <w:numId w:val="1003"/>
        </w:numPr>
        <w:pStyle w:val="Compact"/>
      </w:pPr>
      <w:r>
        <w:rPr>
          <w:bCs/>
          <w:b/>
        </w:rPr>
        <w:t xml:space="preserve">Technology Integration:</w:t>
      </w:r>
      <w:r>
        <w:t xml:space="preserve"> </w:t>
      </w:r>
      <w:r>
        <w:t xml:space="preserve">Schools can leverage assistive technologies, such as screen readers or speech-to-text software, to support students with learning disabilities.</w:t>
      </w:r>
    </w:p>
    <w:p>
      <w:pPr>
        <w:numPr>
          <w:ilvl w:val="0"/>
          <w:numId w:val="1003"/>
        </w:numPr>
        <w:pStyle w:val="Compact"/>
      </w:pPr>
      <w:r>
        <w:rPr>
          <w:bCs/>
          <w:b/>
        </w:rPr>
        <w:t xml:space="preserve">Partnerships with NGOs and Universities:</w:t>
      </w:r>
      <w:r>
        <w:t xml:space="preserve"> </w:t>
      </w:r>
      <w:r>
        <w:t xml:space="preserve">Collaborations between Tel Aviv’s special education institutions and local organizations can provide resources, training programs, and research-based strategies for teachers.</w:t>
      </w:r>
    </w:p>
    <w:p>
      <w:pPr>
        <w:numPr>
          <w:ilvl w:val="0"/>
          <w:numId w:val="1003"/>
        </w:numPr>
        <w:pStyle w:val="Compact"/>
      </w:pPr>
      <w:r>
        <w:rPr>
          <w:bCs/>
          <w:b/>
        </w:rPr>
        <w:t xml:space="preserve">Community Engagement:</w:t>
      </w:r>
      <w:r>
        <w:t xml:space="preserve"> </w:t>
      </w:r>
      <w:r>
        <w:t xml:space="preserve">Public awareness campaigns in Tel Aviv can reduce stigma around disabilities and encourage greater societal inclusion of individuals with special needs.</w:t>
      </w:r>
    </w:p>
    <w:bookmarkEnd w:id="24"/>
    <w:bookmarkStart w:id="25" w:name="Xc96284c7bf27ce2e35f78ca0dc29a8e70942a0f"/>
    <w:p>
      <w:pPr>
        <w:pStyle w:val="Heading2"/>
      </w:pPr>
      <w:r>
        <w:t xml:space="preserve">Case Study: Special Education in a Tel Aviv Primary School</w:t>
      </w:r>
    </w:p>
    <w:p>
      <w:pPr>
        <w:pStyle w:val="FirstParagraph"/>
      </w:pPr>
      <w:r>
        <w:t xml:space="preserve">To illustrate the practical application of special education principles, consider a primary school in Tel Aviv that serves both Jewish and Arab students. The school’s special education teacher works with children diagnosed with ADHD, autism spectrum disorder (ASD), and dyslexia. By incorporating sensory-friendly classrooms, multilingual support materials, and peer mentoring programs, the teacher has successfully improved student outcomes while fostering a sense of belonging among diverse learners.</w:t>
      </w:r>
    </w:p>
    <w:bookmarkEnd w:id="25"/>
    <w:bookmarkStart w:id="26" w:name="X461379fe96153f185e98fe2e4b3eeb692044294"/>
    <w:p>
      <w:pPr>
        <w:pStyle w:val="Heading2"/>
      </w:pPr>
      <w:r>
        <w:t xml:space="preserve">Recommendations for Enhancing Special Education in Tel Aviv</w:t>
      </w:r>
    </w:p>
    <w:p>
      <w:pPr>
        <w:pStyle w:val="FirstParagraph"/>
      </w:pPr>
      <w:r>
        <w:t xml:space="preserve">To address the challenges outlined above and capitalize on opportunities for growth, the following recommendations are proposed:</w:t>
      </w:r>
    </w:p>
    <w:p>
      <w:pPr>
        <w:numPr>
          <w:ilvl w:val="0"/>
          <w:numId w:val="1004"/>
        </w:numPr>
        <w:pStyle w:val="Compact"/>
      </w:pPr>
      <w:r>
        <w:rPr>
          <w:bCs/>
          <w:b/>
        </w:rPr>
        <w:t xml:space="preserve">Increase Funding:</w:t>
      </w:r>
      <w:r>
        <w:t xml:space="preserve"> </w:t>
      </w:r>
      <w:r>
        <w:t xml:space="preserve">Advocate for additional government and private sector investment to support special education programs in Tel Aviv schools.</w:t>
      </w:r>
    </w:p>
    <w:p>
      <w:pPr>
        <w:numPr>
          <w:ilvl w:val="0"/>
          <w:numId w:val="1004"/>
        </w:numPr>
        <w:pStyle w:val="Compact"/>
      </w:pPr>
      <w:r>
        <w:rPr>
          <w:bCs/>
          <w:b/>
        </w:rPr>
        <w:t xml:space="preserve">Professional Development:</w:t>
      </w:r>
      <w:r>
        <w:t xml:space="preserve"> </w:t>
      </w:r>
      <w:r>
        <w:t xml:space="preserve">Provide ongoing training for teachers on culturally responsive teaching, disability awareness, and the latest educational technologies.</w:t>
      </w:r>
    </w:p>
    <w:p>
      <w:pPr>
        <w:numPr>
          <w:ilvl w:val="0"/>
          <w:numId w:val="1004"/>
        </w:numPr>
        <w:pStyle w:val="Compact"/>
      </w:pPr>
      <w:r>
        <w:rPr>
          <w:bCs/>
          <w:b/>
        </w:rPr>
        <w:t xml:space="preserve">Cross-Community Collaboration:</w:t>
      </w:r>
      <w:r>
        <w:t xml:space="preserve"> </w:t>
      </w:r>
      <w:r>
        <w:t xml:space="preserve">Encourage partnerships between mainstream schools, special education centers, and local organizations to share resources and expertise.</w:t>
      </w:r>
    </w:p>
    <w:bookmarkEnd w:id="26"/>
    <w:bookmarkStart w:id="27" w:name="conclusion"/>
    <w:p>
      <w:pPr>
        <w:pStyle w:val="Heading2"/>
      </w:pPr>
      <w:r>
        <w:t xml:space="preserve">Conclusion</w:t>
      </w:r>
    </w:p>
    <w:p>
      <w:pPr>
        <w:pStyle w:val="FirstParagraph"/>
      </w:pPr>
      <w:r>
        <w:t xml:space="preserve">The role of the special education teacher in Israel Tel Aviv is both vital and complex. As a city that embodies diversity, innovation, and resilience, Tel Aviv offers a unique laboratory for advancing inclusive education practices. By addressing systemic challenges and leveraging local resources, special education teachers can continue to make a meaningful impact on the lives of students with disabilities. This undergraduate thesis underscores the importance of their work not only in shaping individual futures but also in contributing to Israel’s broader vision of equality and social cohesion.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Israel Tel Aviv</dc:title>
  <dc:creator/>
  <dc:language>en</dc:language>
  <cp:keywords/>
  <dcterms:created xsi:type="dcterms:W3CDTF">2026-07-24T16:44:01Z</dcterms:created>
  <dcterms:modified xsi:type="dcterms:W3CDTF">2026-07-24T16:44:01Z</dcterms:modified>
</cp:coreProperties>
</file>

<file path=docProps/custom.xml><?xml version="1.0" encoding="utf-8"?>
<Properties xmlns="http://schemas.openxmlformats.org/officeDocument/2006/custom-properties" xmlns:vt="http://schemas.openxmlformats.org/officeDocument/2006/docPropsVTypes"/>
</file>