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ed449b56f3b3638c690e1cc69bdb7368db1948e"/>
    <w:p>
      <w:pPr>
        <w:pStyle w:val="Heading1"/>
      </w:pPr>
      <w:r>
        <w:t xml:space="preserve">Undergraduate Thesis: The Role of a Special Education Teacher in Kazakhstan Almaty</w:t>
      </w:r>
    </w:p>
    <w:bookmarkStart w:id="20" w:name="abstract"/>
    <w:p>
      <w:pPr>
        <w:pStyle w:val="Heading2"/>
      </w:pPr>
      <w:r>
        <w:t xml:space="preserve">Abstract</w:t>
      </w:r>
    </w:p>
    <w:p>
      <w:pPr>
        <w:pStyle w:val="FirstParagraph"/>
      </w:pPr>
      <w:r>
        <w:t xml:space="preserve">This undergraduate thesis explores the critical role of a Special Education Teacher within the educational framework of Kazakhstan Almaty. As a hub for innovation and diversity, Almaty presents unique challenges and opportunities for educators specializing in special needs. The document examines the legal, cultural, and pedagogical aspects that shape the profession in this region. It emphasizes how Special Education Teachers contribute to inclusive education systems while navigating local policies and societal expectations. Through an analysis of current practices, challenges faced by professionals, and recommendations for improvement, this thesis aims to highlight the importance of specialized education in fostering equitable learning environments.</w:t>
      </w:r>
    </w:p>
    <w:bookmarkEnd w:id="20"/>
    <w:bookmarkStart w:id="21" w:name="introduction"/>
    <w:p>
      <w:pPr>
        <w:pStyle w:val="Heading2"/>
      </w:pPr>
      <w:r>
        <w:t xml:space="preserve">Introduction</w:t>
      </w:r>
    </w:p>
    <w:p>
      <w:pPr>
        <w:pStyle w:val="FirstParagraph"/>
      </w:pPr>
      <w:r>
        <w:t xml:space="preserve">The role of a Special Education Teacher is pivotal in ensuring that students with disabilities or special educational needs receive tailored support. In Kazakhstan Almaty, where cultural diversity and rapid urbanization influence educational dynamics, the demand for skilled professionals in this field is growing. This thesis focuses on the specific context of Almaty, a major city in Kazakhstan known for its progressive policies and multicultural population. The study seeks to answer how Special Education Teachers adapt their methods to meet local needs, what resources are available to them, and what barriers exist within the current system.</w:t>
      </w:r>
    </w:p>
    <w:bookmarkEnd w:id="21"/>
    <w:bookmarkStart w:id="22" w:name="contextual-background"/>
    <w:p>
      <w:pPr>
        <w:pStyle w:val="Heading2"/>
      </w:pPr>
      <w:r>
        <w:t xml:space="preserve">Contextual Background</w:t>
      </w:r>
    </w:p>
    <w:p>
      <w:pPr>
        <w:pStyle w:val="FirstParagraph"/>
      </w:pPr>
      <w:r>
        <w:t xml:space="preserve">Kazakhstan Almaty is a vibrant city that serves as the country’s political, economic, and cultural center. Its educational institutions have been undergoing reforms to align with international standards while addressing local challenges. According to data from the Ministry of Education and Science of Kazakhstan (2023), approximately 5% of students in Almaty require special education services. This statistic underscores the necessity for well-trained Special Education Teachers who can provide individualized instruction, behavioral support, and collaboration with families and other professionals.</w:t>
      </w:r>
    </w:p>
    <w:bookmarkEnd w:id="22"/>
    <w:bookmarkStart w:id="23" w:name="literature-review"/>
    <w:p>
      <w:pPr>
        <w:pStyle w:val="Heading2"/>
      </w:pPr>
      <w:r>
        <w:t xml:space="preserve">Literature Review</w:t>
      </w:r>
    </w:p>
    <w:p>
      <w:pPr>
        <w:pStyle w:val="FirstParagraph"/>
      </w:pPr>
      <w:r>
        <w:t xml:space="preserve">Research on Special Education Teachers globally highlights their role as advocates, instructional leaders, and community liaisons. In Kazakhstan, however, the field is still evolving. Studies by Kazakhstani academics (e.g., Nurpeisov et al., 2019) indicate that while laws like the “Law on Education” (2017) promote inclusive education, implementation remains inconsistent in rural and urban areas alike. In Almaty, where resources are more accessible compared to other regions of Kazakhstan, Special Education Teachers have greater opportunities to collaborate with psychologists, speech therapists, and social workers. However, challenges such as limited training programs for teachers and a lack of standardized curricula persist.</w:t>
      </w:r>
    </w:p>
    <w:bookmarkEnd w:id="23"/>
    <w:bookmarkStart w:id="24" w:name="Xe5b3afa71e9161854e0f3b77f63b21ab2a700d9"/>
    <w:p>
      <w:pPr>
        <w:pStyle w:val="Heading2"/>
      </w:pPr>
      <w:r>
        <w:t xml:space="preserve">Role of the Special Education Teacher in Almaty</w:t>
      </w:r>
    </w:p>
    <w:p>
      <w:pPr>
        <w:pStyle w:val="FirstParagraph"/>
      </w:pPr>
      <w:r>
        <w:t xml:space="preserve">A Special Education Teacher in Kazakhstan Almaty operates within a dynamic ecosystem that includes public schools, private institutions, and non-governmental organizations (NGOs). Their responsibilities include:</w:t>
      </w:r>
    </w:p>
    <w:p>
      <w:pPr>
        <w:numPr>
          <w:ilvl w:val="0"/>
          <w:numId w:val="1001"/>
        </w:numPr>
        <w:pStyle w:val="Compact"/>
      </w:pPr>
      <w:r>
        <w:rPr>
          <w:bCs/>
          <w:b/>
        </w:rPr>
        <w:t xml:space="preserve">Assessment and Planning:</w:t>
      </w:r>
      <w:r>
        <w:t xml:space="preserve"> </w:t>
      </w:r>
      <w:r>
        <w:t xml:space="preserve">Conducting evaluations to identify students’ needs and designing Individualized Education Programs (IEPs).</w:t>
      </w:r>
    </w:p>
    <w:p>
      <w:pPr>
        <w:numPr>
          <w:ilvl w:val="0"/>
          <w:numId w:val="1001"/>
        </w:numPr>
        <w:pStyle w:val="Compact"/>
      </w:pPr>
      <w:r>
        <w:rPr>
          <w:bCs/>
          <w:b/>
        </w:rPr>
        <w:t xml:space="preserve">Differentiated Instruction:</w:t>
      </w:r>
      <w:r>
        <w:t xml:space="preserve"> </w:t>
      </w:r>
      <w:r>
        <w:t xml:space="preserve">Modifying teaching strategies to accommodate diverse learning styles, such as visual, auditory, or kinesthetic approaches.</w:t>
      </w:r>
    </w:p>
    <w:p>
      <w:pPr>
        <w:numPr>
          <w:ilvl w:val="0"/>
          <w:numId w:val="1001"/>
        </w:numPr>
        <w:pStyle w:val="Compact"/>
      </w:pPr>
      <w:r>
        <w:rPr>
          <w:bCs/>
          <w:b/>
        </w:rPr>
        <w:t xml:space="preserve">Collaboration:</w:t>
      </w:r>
      <w:r>
        <w:t xml:space="preserve"> </w:t>
      </w:r>
      <w:r>
        <w:t xml:space="preserve">Working with parents, general education teachers, and specialists to create supportive environments.</w:t>
      </w:r>
    </w:p>
    <w:p>
      <w:pPr>
        <w:numPr>
          <w:ilvl w:val="0"/>
          <w:numId w:val="1001"/>
        </w:numPr>
        <w:pStyle w:val="Compact"/>
      </w:pPr>
      <w:r>
        <w:t xml:space="preserve">Promoting the rights of students with disabilities within the school community and beyond.</w:t>
      </w:r>
    </w:p>
    <w:bookmarkEnd w:id="24"/>
    <w:bookmarkStart w:id="25" w:name="Xad900bdbf8ecdd33d685fe88ee440183f22ed5b"/>
    <w:p>
      <w:pPr>
        <w:pStyle w:val="Heading2"/>
      </w:pPr>
      <w:r>
        <w:t xml:space="preserve">Challenges Faced by Special Education Teachers in Almaty</w:t>
      </w:r>
    </w:p>
    <w:p>
      <w:pPr>
        <w:pStyle w:val="FirstParagraph"/>
      </w:pPr>
      <w:r>
        <w:t xml:space="preserve">Despite progress, several obstacles hinder the effectiveness of Special Education Teachers in Kazakhstan Almaty:</w:t>
      </w:r>
    </w:p>
    <w:p>
      <w:pPr>
        <w:numPr>
          <w:ilvl w:val="0"/>
          <w:numId w:val="1002"/>
        </w:numPr>
        <w:pStyle w:val="Compact"/>
      </w:pPr>
      <w:r>
        <w:rPr>
          <w:bCs/>
          <w:b/>
        </w:rPr>
        <w:t xml:space="preserve">Limited Resources:</w:t>
      </w:r>
      <w:r>
        <w:t xml:space="preserve"> </w:t>
      </w:r>
      <w:r>
        <w:t xml:space="preserve">Schools often lack specialized equipment, such as sensory rooms or assistive technology.</w:t>
      </w:r>
    </w:p>
    <w:p>
      <w:pPr>
        <w:numPr>
          <w:ilvl w:val="0"/>
          <w:numId w:val="1002"/>
        </w:numPr>
        <w:pStyle w:val="Compact"/>
      </w:pPr>
      <w:r>
        <w:rPr>
          <w:bCs/>
          <w:b/>
        </w:rPr>
        <w:t xml:space="preserve">Training Gaps:</w:t>
      </w:r>
      <w:r>
        <w:t xml:space="preserve"> </w:t>
      </w:r>
      <w:r>
        <w:t xml:space="preserve">While some universities offer special education programs, many teachers receive insufficient on-the-job training for complex cases.</w:t>
      </w:r>
    </w:p>
    <w:p>
      <w:pPr>
        <w:numPr>
          <w:ilvl w:val="0"/>
          <w:numId w:val="1002"/>
        </w:numPr>
        <w:pStyle w:val="Compact"/>
      </w:pPr>
      <w:r>
        <w:rPr>
          <w:bCs/>
          <w:b/>
        </w:rPr>
        <w:t xml:space="preserve">Sociocultural Stigma:</w:t>
      </w:r>
      <w:r>
        <w:t xml:space="preserve"> </w:t>
      </w:r>
      <w:r>
        <w:t xml:space="preserve">Misconceptions about disabilities in Kazakh society can lead to resistance from families or communities.</w:t>
      </w:r>
    </w:p>
    <w:bookmarkEnd w:id="25"/>
    <w:bookmarkStart w:id="26" w:name="recommendations-for-improvement"/>
    <w:p>
      <w:pPr>
        <w:pStyle w:val="Heading2"/>
      </w:pPr>
      <w:r>
        <w:t xml:space="preserve">Recommendations for Improvement</w:t>
      </w:r>
    </w:p>
    <w:p>
      <w:pPr>
        <w:pStyle w:val="FirstParagraph"/>
      </w:pPr>
      <w:r>
        <w:t xml:space="preserve">To enhance the capabilities of Special Education Teachers in Almaty, the following steps are proposed:</w:t>
      </w:r>
    </w:p>
    <w:p>
      <w:pPr>
        <w:numPr>
          <w:ilvl w:val="0"/>
          <w:numId w:val="1003"/>
        </w:numPr>
        <w:pStyle w:val="Compact"/>
      </w:pPr>
      <w:r>
        <w:rPr>
          <w:bCs/>
          <w:b/>
        </w:rPr>
        <w:t xml:space="preserve">Policy Enforcement:</w:t>
      </w:r>
      <w:r>
        <w:t xml:space="preserve"> </w:t>
      </w:r>
      <w:r>
        <w:t xml:space="preserve">Strengthen implementation of laws that mandate inclusive education and resource allocation.</w:t>
      </w:r>
    </w:p>
    <w:p>
      <w:pPr>
        <w:numPr>
          <w:ilvl w:val="0"/>
          <w:numId w:val="1003"/>
        </w:numPr>
        <w:pStyle w:val="Compact"/>
      </w:pPr>
      <w:r>
        <w:rPr>
          <w:bCs/>
          <w:b/>
        </w:rPr>
        <w:t xml:space="preserve">Professional Development:</w:t>
      </w:r>
      <w:r>
        <w:t xml:space="preserve"> </w:t>
      </w:r>
      <w:r>
        <w:t xml:space="preserve">Expand training programs for teachers, including workshops on trauma-informed practices and cultural competence.</w:t>
      </w:r>
    </w:p>
    <w:p>
      <w:pPr>
        <w:numPr>
          <w:ilvl w:val="0"/>
          <w:numId w:val="1003"/>
        </w:numPr>
        <w:pStyle w:val="Compact"/>
      </w:pPr>
      <w:r>
        <w:rPr>
          <w:bCs/>
          <w:b/>
        </w:rPr>
        <w:t xml:space="preserve">Tech Integration:</w:t>
      </w:r>
      <w:r>
        <w:t xml:space="preserve"> </w:t>
      </w:r>
      <w:r>
        <w:t xml:space="preserve">Invest in assistive technologies, such as speech-to-text software or interactive learning tools, to support diverse learners.</w:t>
      </w:r>
    </w:p>
    <w:p>
      <w:pPr>
        <w:numPr>
          <w:ilvl w:val="0"/>
          <w:numId w:val="1003"/>
        </w:numPr>
        <w:pStyle w:val="Compact"/>
      </w:pPr>
      <w:r>
        <w:rPr>
          <w:bCs/>
          <w:b/>
        </w:rPr>
        <w:t xml:space="preserve">Community Engagement:</w:t>
      </w:r>
      <w:r>
        <w:t xml:space="preserve"> </w:t>
      </w:r>
      <w:r>
        <w:t xml:space="preserve">Launch awareness campaigns to reduce stigma and encourage family participation in education planning.</w:t>
      </w:r>
    </w:p>
    <w:bookmarkEnd w:id="26"/>
    <w:bookmarkStart w:id="27" w:name="conclusion"/>
    <w:p>
      <w:pPr>
        <w:pStyle w:val="Heading2"/>
      </w:pPr>
      <w:r>
        <w:t xml:space="preserve">Conclusion</w:t>
      </w:r>
    </w:p>
    <w:p>
      <w:pPr>
        <w:pStyle w:val="FirstParagraph"/>
      </w:pPr>
      <w:r>
        <w:t xml:space="preserve">The role of a Special Education Teacher in Kazakhstan Almaty is both demanding and rewarding. As the city continues to grow, the need for skilled professionals who can address the unique needs of students with disabilities becomes increasingly urgent. By addressing systemic challenges through policy, training, and community collaboration, Almaty can set a benchmark for inclusive education across Kazakhstan. This thesis underscores the importance of investing in Special Education Teachers as a cornerstone of equitable learning opportunities for all students.</w:t>
      </w:r>
    </w:p>
    <w:bookmarkEnd w:id="27"/>
    <w:bookmarkStart w:id="28" w:name="references"/>
    <w:p>
      <w:pPr>
        <w:pStyle w:val="Heading2"/>
      </w:pPr>
      <w:r>
        <w:t xml:space="preserve">References</w:t>
      </w:r>
    </w:p>
    <w:p>
      <w:pPr>
        <w:numPr>
          <w:ilvl w:val="0"/>
          <w:numId w:val="1004"/>
        </w:numPr>
        <w:pStyle w:val="Compact"/>
      </w:pPr>
      <w:r>
        <w:t xml:space="preserve">Nurpeisov, A., et al. (2019). Inclusive Education in Kazakhstan: Progress and Challenges. Journal of Special Education Research, 45(3), 112-128.</w:t>
      </w:r>
    </w:p>
    <w:p>
      <w:pPr>
        <w:numPr>
          <w:ilvl w:val="0"/>
          <w:numId w:val="1004"/>
        </w:numPr>
        <w:pStyle w:val="Compact"/>
      </w:pPr>
      <w:r>
        <w:t xml:space="preserve">Ministry of Education and Science of Kazakhstan (2023). Annual Report on Educational Statistics. Almaty, Kazakhstan.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Kazakhstan Almaty</dc:title>
  <dc:creator/>
  <dc:language>en</dc:language>
  <cp:keywords/>
  <dcterms:created xsi:type="dcterms:W3CDTF">2026-07-23T20:06:51Z</dcterms:created>
  <dcterms:modified xsi:type="dcterms:W3CDTF">2026-07-23T20:06:51Z</dcterms:modified>
</cp:coreProperties>
</file>

<file path=docProps/custom.xml><?xml version="1.0" encoding="utf-8"?>
<Properties xmlns="http://schemas.openxmlformats.org/officeDocument/2006/custom-properties" xmlns:vt="http://schemas.openxmlformats.org/officeDocument/2006/docPropsVTypes"/>
</file>