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f7b1e901ee711b1b18597437a9ac76bbc0d548"/>
    <w:p>
      <w:pPr>
        <w:pStyle w:val="Heading1"/>
      </w:pPr>
      <w:r>
        <w:t xml:space="preserve">Undergraduate Thesis: The Role of a Special Education Teacher in Malaysia Kuala Lumpur</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landscape of Malaysia Kuala Lumpur. With an increasing emphasis on inclusive education, this study examines the challenges, responsibilities, and contributions of special education teachers in addressing diverse learning needs among students with disabilities or special needs. The research is contextualized within Malaysia’s commitment to educational equity and the specific demands of urban environments like Kuala Lumpur.</w:t>
      </w:r>
    </w:p>
    <w:bookmarkEnd w:id="20"/>
    <w:bookmarkStart w:id="21" w:name="introduction"/>
    <w:p>
      <w:pPr>
        <w:pStyle w:val="Heading2"/>
      </w:pPr>
      <w:r>
        <w:t xml:space="preserve">Introduction</w:t>
      </w:r>
    </w:p>
    <w:p>
      <w:pPr>
        <w:pStyle w:val="FirstParagraph"/>
      </w:pPr>
      <w:r>
        <w:t xml:space="preserve">The concept of inclusive education has gained momentum globally, including in Malaysia, where policies such as the National Special Education Strategy (NSES) aim to ensure equitable access to quality education for all learners. In Malaysia Kuala Lumpur, a Special Education Teacher plays a pivotal role in implementing these policies by adapting curricula, fostering inclusive classrooms, and supporting students with physical, intellectual, emotional, or sensory impairments. This thesis investigates the unique dynamics of special education in an urban setting like Kuala Lumpur and highlights the essential competencies required for teachers to navigate this complex field effectively.</w:t>
      </w:r>
    </w:p>
    <w:bookmarkEnd w:id="21"/>
    <w:bookmarkStart w:id="22" w:name="literature-review"/>
    <w:p>
      <w:pPr>
        <w:pStyle w:val="Heading2"/>
      </w:pPr>
      <w:r>
        <w:t xml:space="preserve">Literature Review</w:t>
      </w:r>
    </w:p>
    <w:p>
      <w:pPr>
        <w:pStyle w:val="FirstParagraph"/>
      </w:pPr>
      <w:r>
        <w:t xml:space="preserve">Special education is a specialized branch of pedagogy that requires tailored approaches to meet individualized learning goals. In Malaysia, the Special Education Needs Framework (SENF), introduced by the Ministry of Education, underscores the importance of identifying and addressing students’ unique needs through a collaborative approach involving teachers, parents, and healthcare professionals. A Special Education Teacher in Kuala Lumpur must be proficient in strategies such as differentiated instruction, assistive technologies, and behavior management techniques to support diverse learners.</w:t>
      </w:r>
    </w:p>
    <w:p>
      <w:pPr>
        <w:pStyle w:val="BodyText"/>
      </w:pPr>
      <w:r>
        <w:t xml:space="preserve">Research by the Malaysian Journal of Learning Disabilities (2020) highlights that urban areas like Kuala Lumpur face unique challenges in special education due to high population density and resource distribution disparities. Special Education Teachers in such regions often work in both mainstream and segregated schools, requiring adaptability to varying infrastructure and community expectations.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of Special Education Teachers in Kuala Lumpur. Semi-structured interviews were conducted with five experienced educators from government and private schools, complemented by an analysis of educational policies and classroom observations. The data collected focuses on the day-to-day responsibilities, challenges faced, and strategies employed by these teachers to meet the needs of students with disabilities.</w:t>
      </w:r>
    </w:p>
    <w:bookmarkEnd w:id="23"/>
    <w:bookmarkStart w:id="24" w:name="findings"/>
    <w:p>
      <w:pPr>
        <w:pStyle w:val="Heading2"/>
      </w:pPr>
      <w:r>
        <w:t xml:space="preserve">Findings</w:t>
      </w:r>
    </w:p>
    <w:p>
      <w:pPr>
        <w:pStyle w:val="FirstParagraph"/>
      </w:pPr>
      <w:r>
        <w:t xml:space="preserve">The findings reveal that Special Education Teachers in Malaysia Kuala Lumpur are tasked with a wide range of responsibilities beyond traditional teaching. These include:</w:t>
      </w:r>
    </w:p>
    <w:p>
      <w:pPr>
        <w:numPr>
          <w:ilvl w:val="0"/>
          <w:numId w:val="1001"/>
        </w:numPr>
        <w:pStyle w:val="Compact"/>
      </w:pPr>
      <w:r>
        <w:rPr>
          <w:bCs/>
          <w:b/>
        </w:rPr>
        <w:t xml:space="preserve">Individualized Education Plans (IEPs):</w:t>
      </w:r>
      <w:r>
        <w:t xml:space="preserve"> </w:t>
      </w:r>
      <w:r>
        <w:t xml:space="preserve">Designing and implementing IEPs tailored to the specific needs of each student.</w:t>
      </w:r>
    </w:p>
    <w:p>
      <w:pPr>
        <w:numPr>
          <w:ilvl w:val="0"/>
          <w:numId w:val="1001"/>
        </w:numPr>
        <w:pStyle w:val="Compact"/>
      </w:pPr>
      <w:r>
        <w:rPr>
          <w:bCs/>
          <w:b/>
        </w:rPr>
        <w:t xml:space="preserve">Cross-Disciplinary Collaboration:</w:t>
      </w:r>
      <w:r>
        <w:t xml:space="preserve"> </w:t>
      </w:r>
      <w:r>
        <w:t xml:space="preserve">Working with psychologists, speech therapists, and occupational therapists to provide holistic support.</w:t>
      </w:r>
    </w:p>
    <w:p>
      <w:pPr>
        <w:numPr>
          <w:ilvl w:val="0"/>
          <w:numId w:val="1001"/>
        </w:numPr>
        <w:pStyle w:val="Compact"/>
      </w:pPr>
      <w:r>
        <w:rPr>
          <w:bCs/>
          <w:b/>
        </w:rPr>
        <w:t xml:space="preserve">Inclusive Classroom Practices:</w:t>
      </w:r>
      <w:r>
        <w:t xml:space="preserve"> </w:t>
      </w:r>
      <w:r>
        <w:t xml:space="preserve">Integrating students with disabilities into mainstream classrooms while ensuring accessibility and participation.</w:t>
      </w:r>
    </w:p>
    <w:p>
      <w:pPr>
        <w:pStyle w:val="FirstParagraph"/>
      </w:pPr>
      <w:r>
        <w:t xml:space="preserve">Participants emphasized the importance of cultural sensitivity in addressing special needs, particularly in a multicultural environment like Kuala Lumpur. Additionally, challenges such as limited funding for assistive devices and insufficient training programs were identified as barriers to effective special education delivery.</w:t>
      </w:r>
    </w:p>
    <w:bookmarkEnd w:id="24"/>
    <w:bookmarkStart w:id="25" w:name="discussion"/>
    <w:p>
      <w:pPr>
        <w:pStyle w:val="Heading2"/>
      </w:pPr>
      <w:r>
        <w:t xml:space="preserve">Discussion</w:t>
      </w:r>
    </w:p>
    <w:p>
      <w:pPr>
        <w:pStyle w:val="FirstParagraph"/>
      </w:pPr>
      <w:r>
        <w:t xml:space="preserve">The role of a Special Education Teacher in Malaysia Kuala Lumpur is multifaceted, requiring not only pedagogical expertise but also empathy, creativity, and resilience. The findings align with global trends that highlight the need for systemic support for special education professionals. In urban centers like Kuala Lumpur, where socioeconomic diversity is pronounced, teachers must balance academic rigor with emotional support to foster a sense of belonging among students.</w:t>
      </w:r>
    </w:p>
    <w:p>
      <w:pPr>
        <w:pStyle w:val="BodyText"/>
      </w:pPr>
      <w:r>
        <w:t xml:space="preserve">The study also underscores the necessity of policy reforms to address resource gaps and provide ongoing professional development opportunities for educators. For instance, the Malaysian government’s initiative to train 200 Special Education Teachers annually through the Teacher's Qualification Act (TQA) is a step in the right direction but requires greater implementation in urban schools.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a Special Education Teacher in Malaysia Kuala Lumpur. As an integral component of inclusive education, these teachers face unique challenges and opportunities shaped by the city’s cultural, economic, and social dynamics. Future research should focus on evaluating the long-term impact of policy interventions on student outcomes and teacher well-being. By addressing systemic barriers and fostering collaboration between stakeholders, Malaysia can further advance its commitment to equitable education for all learners.</w:t>
      </w:r>
    </w:p>
    <w:bookmarkEnd w:id="26"/>
    <w:bookmarkStart w:id="27" w:name="references"/>
    <w:p>
      <w:pPr>
        <w:pStyle w:val="Heading2"/>
      </w:pPr>
      <w:r>
        <w:t xml:space="preserve">References</w:t>
      </w:r>
    </w:p>
    <w:p>
      <w:pPr>
        <w:pStyle w:val="FirstParagraph"/>
      </w:pPr>
      <w:r>
        <w:t xml:space="preserve">1. Ministry of Education Malaysia. (2017). National Special Education Strategy (NSES).</w:t>
      </w:r>
      <w:r>
        <w:br/>
      </w:r>
      <w:r>
        <w:t xml:space="preserve">2. Malaysian Journal of Learning Disabilities. (2020). Urban Challenges in Special Education: A Case Study of Kuala Lumpur.</w:t>
      </w:r>
      <w:r>
        <w:br/>
      </w:r>
      <w:r>
        <w:t xml:space="preserve">3. Teacher's Qualification Act (TQA), Malaysia.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Malaysia Kuala Lumpur</dc:title>
  <dc:creator/>
  <dc:language>en</dc:language>
  <cp:keywords/>
  <dcterms:created xsi:type="dcterms:W3CDTF">2026-07-23T22:49:06Z</dcterms:created>
  <dcterms:modified xsi:type="dcterms:W3CDTF">2026-07-23T22:49:06Z</dcterms:modified>
</cp:coreProperties>
</file>

<file path=docProps/custom.xml><?xml version="1.0" encoding="utf-8"?>
<Properties xmlns="http://schemas.openxmlformats.org/officeDocument/2006/custom-properties" xmlns:vt="http://schemas.openxmlformats.org/officeDocument/2006/docPropsVTypes"/>
</file>