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840c939b8aba3493c56b17299772b9dabf642ad"/>
    <w:p>
      <w:pPr>
        <w:pStyle w:val="Heading1"/>
      </w:pPr>
      <w:r>
        <w:t xml:space="preserve">Undergraduate Thesis on the Role of a Special Education Teacher in Morocco, Casablanca</w:t>
      </w:r>
    </w:p>
    <w:bookmarkStart w:id="20" w:name="abstract"/>
    <w:p>
      <w:pPr>
        <w:pStyle w:val="Heading2"/>
      </w:pPr>
      <w:r>
        <w:t xml:space="preserve">Abstract</w:t>
      </w:r>
    </w:p>
    <w:p>
      <w:pPr>
        <w:pStyle w:val="FirstParagraph"/>
      </w:pPr>
      <w:r>
        <w:t xml:space="preserve">This undergraduate thesis explores the critical role of special education teachers in Morocco, with a focus on the urban context of Casablanca. As an integral part of Morocco’s educational framework, special education teachers face unique challenges and opportunities in addressing the diverse needs of students with disabilities or learning difficulties. This document examines current policies, pedagogical practices, and societal attitudes toward inclusive education in Casablanca while highlighting the contributions of special education teachers to fostering equitable learning environments. The study also proposes recommendations for improving training programs and institutional support to enhance the effectiveness of these educators in Morocco’s evolving educational landscape.</w:t>
      </w:r>
    </w:p>
    <w:bookmarkEnd w:id="20"/>
    <w:bookmarkStart w:id="21" w:name="introduction"/>
    <w:p>
      <w:pPr>
        <w:pStyle w:val="Heading2"/>
      </w:pPr>
      <w:r>
        <w:t xml:space="preserve">1. Introduction</w:t>
      </w:r>
    </w:p>
    <w:p>
      <w:pPr>
        <w:pStyle w:val="FirstParagraph"/>
      </w:pPr>
      <w:r>
        <w:t xml:space="preserve">Morocco has made significant strides in recent years toward promoting inclusive education, aligning with global initiatives such as the United Nations Convention on the Rights of Persons with Disabilities (UNCRPD). However, the implementation of inclusive practices varies across regions, and Casablanca—a major economic and cultural hub—reflects both progress and gaps in this domain. Special education teachers play a pivotal role in this context, as they are tasked with adapting curricula, providing individualized support, and bridging the divide between students with special needs and their peers. This thesis investigates how these educators navigate challenges such as resource limitations, cultural perceptions of disability, and institutional barriers while striving to create accessible learning environments in Casablanca.</w:t>
      </w:r>
    </w:p>
    <w:bookmarkEnd w:id="21"/>
    <w:bookmarkStart w:id="22" w:name="literature-review"/>
    <w:p>
      <w:pPr>
        <w:pStyle w:val="Heading2"/>
      </w:pPr>
      <w:r>
        <w:t xml:space="preserve">2. Literature Review</w:t>
      </w:r>
    </w:p>
    <w:p>
      <w:pPr>
        <w:pStyle w:val="FirstParagraph"/>
      </w:pPr>
      <w:r>
        <w:t xml:space="preserve">The concept of special education has evolved from a segregated model to one emphasizing inclusion and integration. In Morocco, the Ministry of Education has increasingly prioritized inclusive education since the 2015 reforms, which aimed to integrate students with disabilities into mainstream classrooms. However, research indicates that rural and urban areas differ in their capacity to implement these policies effectively (Benhaddi &amp; El Khatib, 2020). In Casablanca, where socio-economic diversity is pronounced, special education teachers must address a wide range of needs, from sensory impairments to neurodevelopmental disorders. Studies have also highlighted the importance of teacher training in multicultural and multilingual settings like Casablanca, where students may come from diverse ethnic backgrounds and speak multiple languages.</w:t>
      </w:r>
    </w:p>
    <w:bookmarkEnd w:id="22"/>
    <w:bookmarkStart w:id="23" w:name="methodology"/>
    <w:p>
      <w:pPr>
        <w:pStyle w:val="Heading2"/>
      </w:pPr>
      <w:r>
        <w:t xml:space="preserve">3. Methodology</w:t>
      </w:r>
    </w:p>
    <w:p>
      <w:pPr>
        <w:pStyle w:val="FirstParagraph"/>
      </w:pPr>
      <w:r>
        <w:t xml:space="preserve">This thesis employs a qualitative research approach, utilizing semi-structured interviews with special education teachers in Casablanca’s public and private schools. Data was collected from 15 educators over a three-month period, focusing on their experiences, challenges, and strategies for inclusive teaching. Additionally, policy documents from the Moroccan Ministry of Education and case studies of successful inclusion programs were analyzed to contextualize the findings. The methodology ensures that the study reflects both local practices and broader national trends in special education.</w:t>
      </w:r>
    </w:p>
    <w:bookmarkEnd w:id="23"/>
    <w:bookmarkStart w:id="24" w:name="X6ada5435da020e9fd04601dea0053ba37a7e683"/>
    <w:p>
      <w:pPr>
        <w:pStyle w:val="Heading2"/>
      </w:pPr>
      <w:r>
        <w:t xml:space="preserve">4. Role of Special Education Teachers in Casablanca</w:t>
      </w:r>
    </w:p>
    <w:p>
      <w:pPr>
        <w:pStyle w:val="FirstParagraph"/>
      </w:pPr>
      <w:r>
        <w:t xml:space="preserve">Special education teachers in Casablanca are responsible for designing individualized education plans (IEPs), collaborating with mainstream teachers, and providing therapeutic interventions such as speech therapy or occupational support. Their role extends beyond academic instruction to addressing socio-emotional needs and advocating for students’ rights. However, they often face challenges such as:</w:t>
      </w:r>
    </w:p>
    <w:p>
      <w:pPr>
        <w:numPr>
          <w:ilvl w:val="0"/>
          <w:numId w:val="1001"/>
        </w:numPr>
        <w:pStyle w:val="Compact"/>
      </w:pPr>
      <w:r>
        <w:t xml:space="preserve">Limited access to specialized resources and assistive technologies.</w:t>
      </w:r>
    </w:p>
    <w:p>
      <w:pPr>
        <w:numPr>
          <w:ilvl w:val="0"/>
          <w:numId w:val="1001"/>
        </w:numPr>
        <w:pStyle w:val="Compact"/>
      </w:pPr>
      <w:r>
        <w:t xml:space="preserve">Cultural stigmas surrounding disability that hinder parental engagement.</w:t>
      </w:r>
    </w:p>
    <w:p>
      <w:pPr>
        <w:numPr>
          <w:ilvl w:val="0"/>
          <w:numId w:val="1001"/>
        </w:numPr>
        <w:pStyle w:val="Compact"/>
      </w:pPr>
      <w:r>
        <w:t xml:space="preserve">Inadequate training in neurodiversity and inclusive pedagogy.</w:t>
      </w:r>
    </w:p>
    <w:p>
      <w:pPr>
        <w:pStyle w:val="FirstParagraph"/>
      </w:pPr>
      <w:r>
        <w:t xml:space="preserve">Despite these challenges, many teachers in Casablanca have adopted innovative strategies, such as using technology to create interactive learning tools or partnering with NGOs to provide community-based support for students and families.</w:t>
      </w:r>
    </w:p>
    <w:bookmarkEnd w:id="24"/>
    <w:bookmarkStart w:id="25" w:name="policy-and-institutional-framework"/>
    <w:p>
      <w:pPr>
        <w:pStyle w:val="Heading2"/>
      </w:pPr>
      <w:r>
        <w:t xml:space="preserve">5. Policy and Institutional Framework</w:t>
      </w:r>
    </w:p>
    <w:p>
      <w:pPr>
        <w:pStyle w:val="FirstParagraph"/>
      </w:pPr>
      <w:r>
        <w:t xml:space="preserve">Morocco’s legal framework for inclusive education includes the National Strategy for Education and Training (2019–2030), which emphasizes equitable access to quality education. However, implementation in Casablanca has been uneven due to disparities in funding between urban and rural schools. The thesis highlights the need for targeted investments in teacher training programs, such as workshops on differentiated instruction and behavior management techniques tailored to Moroccan classrooms.</w:t>
      </w:r>
    </w:p>
    <w:bookmarkEnd w:id="25"/>
    <w:bookmarkStart w:id="26" w:name="case-studies-and-best-practices"/>
    <w:p>
      <w:pPr>
        <w:pStyle w:val="Heading2"/>
      </w:pPr>
      <w:r>
        <w:t xml:space="preserve">6. Case Studies and Best Practices</w:t>
      </w:r>
    </w:p>
    <w:p>
      <w:pPr>
        <w:pStyle w:val="FirstParagraph"/>
      </w:pPr>
      <w:r>
        <w:t xml:space="preserve">Two case studies are presented to illustrate successful practices in Casablanca:</w:t>
      </w:r>
    </w:p>
    <w:p>
      <w:pPr>
        <w:numPr>
          <w:ilvl w:val="0"/>
          <w:numId w:val="1002"/>
        </w:numPr>
        <w:pStyle w:val="Compact"/>
      </w:pPr>
      <w:r>
        <w:rPr>
          <w:bCs/>
          <w:b/>
        </w:rPr>
        <w:t xml:space="preserve">Casablanca Institute of Special Education (CISE):</w:t>
      </w:r>
      <w:r>
        <w:t xml:space="preserve"> </w:t>
      </w:r>
      <w:r>
        <w:t xml:space="preserve">A public school that integrates students with disabilities into mainstream classes while offering specialized support through a team of teachers, psychologists, and speech therapists.</w:t>
      </w:r>
    </w:p>
    <w:p>
      <w:pPr>
        <w:numPr>
          <w:ilvl w:val="0"/>
          <w:numId w:val="1002"/>
        </w:numPr>
        <w:pStyle w:val="Compact"/>
      </w:pPr>
      <w:r>
        <w:rPr>
          <w:bCs/>
          <w:b/>
        </w:rPr>
        <w:t xml:space="preserve">NGO Collaboration:</w:t>
      </w:r>
      <w:r>
        <w:t xml:space="preserve"> </w:t>
      </w:r>
      <w:r>
        <w:t xml:space="preserve">A partnership between local NGOs and schools to provide vocational training for students with intellectual disabilities, preparing them for employment in the informal sector.</w:t>
      </w:r>
    </w:p>
    <w:p>
      <w:pPr>
        <w:pStyle w:val="FirstParagraph"/>
      </w:pPr>
      <w:r>
        <w:t xml:space="preserve">These examples underscore the importance of collaboration between government agencies, educators, and civil society to address systemic barriers in special education.</w:t>
      </w:r>
    </w:p>
    <w:bookmarkEnd w:id="26"/>
    <w:bookmarkStart w:id="27" w:name="recommendations"/>
    <w:p>
      <w:pPr>
        <w:pStyle w:val="Heading2"/>
      </w:pPr>
      <w:r>
        <w:t xml:space="preserve">7. Recommendations</w:t>
      </w:r>
    </w:p>
    <w:p>
      <w:pPr>
        <w:pStyle w:val="FirstParagraph"/>
      </w:pPr>
      <w:r>
        <w:t xml:space="preserve">To improve the effectiveness of special education teachers in Morocco Casablanca, this thesis recommends:</w:t>
      </w:r>
    </w:p>
    <w:p>
      <w:pPr>
        <w:numPr>
          <w:ilvl w:val="0"/>
          <w:numId w:val="1003"/>
        </w:numPr>
        <w:pStyle w:val="Compact"/>
      </w:pPr>
      <w:r>
        <w:t xml:space="preserve">Expanding access to professional development programs focused on inclusive pedagogy.</w:t>
      </w:r>
    </w:p>
    <w:p>
      <w:pPr>
        <w:numPr>
          <w:ilvl w:val="0"/>
          <w:numId w:val="1003"/>
        </w:numPr>
        <w:pStyle w:val="Compact"/>
      </w:pPr>
      <w:r>
        <w:t xml:space="preserve">Increasing funding for assistive technologies and classroom resources.</w:t>
      </w:r>
    </w:p>
    <w:p>
      <w:pPr>
        <w:numPr>
          <w:ilvl w:val="0"/>
          <w:numId w:val="1003"/>
        </w:numPr>
        <w:pStyle w:val="Compact"/>
      </w:pPr>
      <w:r>
        <w:t xml:space="preserve">Raising public awareness about disability rights through community campaigns.</w:t>
      </w:r>
    </w:p>
    <w:p>
      <w:pPr>
        <w:numPr>
          <w:ilvl w:val="0"/>
          <w:numId w:val="1003"/>
        </w:numPr>
        <w:pStyle w:val="Compact"/>
      </w:pPr>
      <w:r>
        <w:t xml:space="preserve">Establishing a centralized database of special education teachers and students to monitor progress and allocate resources efficiently.</w:t>
      </w:r>
    </w:p>
    <w:bookmarkEnd w:id="27"/>
    <w:bookmarkStart w:id="28" w:name="conclusion"/>
    <w:p>
      <w:pPr>
        <w:pStyle w:val="Heading2"/>
      </w:pPr>
      <w:r>
        <w:t xml:space="preserve">8. Conclusion</w:t>
      </w:r>
    </w:p>
    <w:p>
      <w:pPr>
        <w:pStyle w:val="FirstParagraph"/>
      </w:pPr>
      <w:r>
        <w:t xml:space="preserve">The role of a special education teacher in Morocco Casablanca is both challenging and transformative. As an undergraduate thesis, this study underscores the critical need for systemic reforms to support these educators in their mission to promote inclusion and equity in education. By addressing policy gaps, enhancing training opportunities, and fostering community engagement, Morocco can move closer to realizing its vision of inclusive education for all students.</w:t>
      </w:r>
    </w:p>
    <w:bookmarkEnd w:id="28"/>
    <w:bookmarkStart w:id="29" w:name="references"/>
    <w:p>
      <w:pPr>
        <w:pStyle w:val="Heading2"/>
      </w:pPr>
      <w:r>
        <w:t xml:space="preserve">References</w:t>
      </w:r>
    </w:p>
    <w:p>
      <w:pPr>
        <w:pStyle w:val="FirstParagraph"/>
      </w:pPr>
      <w:r>
        <w:t xml:space="preserve">Benhaddi, M., &amp; El Khatib, A. (2020). Inclusive Education in Morocco: Challenges and Opportunities. *Journal of Educational Research in North Africa*, 15(3), 45–67.</w:t>
      </w:r>
    </w:p>
    <w:p>
      <w:pPr>
        <w:pStyle w:val="BodyText"/>
      </w:pPr>
      <w:r>
        <w:t xml:space="preserve">Ministry of Education, Kingdom of Morocco. (2019). *National Strategy for Education and Training (2019–2030)*. Rabat: Government Press.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Morocco Casablanca</dc:title>
  <dc:creator/>
  <dc:language>en</dc:language>
  <cp:keywords/>
  <dcterms:created xsi:type="dcterms:W3CDTF">2026-07-23T15:08:41Z</dcterms:created>
  <dcterms:modified xsi:type="dcterms:W3CDTF">2026-07-23T15:08:41Z</dcterms:modified>
</cp:coreProperties>
</file>

<file path=docProps/custom.xml><?xml version="1.0" encoding="utf-8"?>
<Properties xmlns="http://schemas.openxmlformats.org/officeDocument/2006/custom-properties" xmlns:vt="http://schemas.openxmlformats.org/officeDocument/2006/docPropsVTypes"/>
</file>