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62dcba8fd968a9e2138611a03ca7af0f166199"/>
    <w:p>
      <w:pPr>
        <w:pStyle w:val="Heading1"/>
      </w:pPr>
      <w:r>
        <w:t xml:space="preserve">The Role of Special Education Teachers in the Educational System of South Korea, Seoul</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w:t>
      </w:r>
      <w:r>
        <w:t xml:space="preserve">explores the critical role of</w:t>
      </w:r>
      <w:r>
        <w:t xml:space="preserve"> </w:t>
      </w:r>
      <w:r>
        <w:rPr>
          <w:iCs/>
          <w:i/>
          <w:bCs/>
          <w:b/>
        </w:rPr>
        <w:t xml:space="preserve">Special Education Teachers</w:t>
      </w:r>
      <w:r>
        <w:t xml:space="preserve"> </w:t>
      </w:r>
      <w:r>
        <w:t xml:space="preserve">in shaping an inclusive and equitable educational environment in</w:t>
      </w:r>
      <w:r>
        <w:t xml:space="preserve"> </w:t>
      </w:r>
      <w:r>
        <w:rPr>
          <w:iCs/>
          <w:i/>
          <w:bCs/>
          <w:b/>
        </w:rPr>
        <w:t xml:space="preserve">South Korea, Seoul</w:t>
      </w:r>
      <w:r>
        <w:t xml:space="preserve">. With rapid urbanization and increasing awareness of diversity, special education has become a cornerstone of modern pedagogy in Seoul. This study examines the challenges faced by special education teachers, their contributions to student development, and policy frameworks supporting their work. Through an analysis of current practices and case studies from Seoul’s schools, this thesis highlights the necessity of tailored strategies to address the unique needs of students with disabilities and learning differences.</w:t>
      </w:r>
    </w:p>
    <w:bookmarkEnd w:id="20"/>
    <w:bookmarkStart w:id="21" w:name="introduction"/>
    <w:p>
      <w:pPr>
        <w:pStyle w:val="Heading2"/>
      </w:pPr>
      <w:r>
        <w:t xml:space="preserve">Introduction</w:t>
      </w:r>
    </w:p>
    <w:p>
      <w:pPr>
        <w:pStyle w:val="FirstParagraph"/>
      </w:pPr>
      <w:r>
        <w:rPr>
          <w:iCs/>
          <w:i/>
          <w:bCs/>
          <w:b/>
        </w:rPr>
        <w:t xml:space="preserve">South Korea</w:t>
      </w:r>
      <w:r>
        <w:t xml:space="preserve">, particularly its capital</w:t>
      </w:r>
      <w:r>
        <w:t xml:space="preserve"> </w:t>
      </w:r>
      <w:r>
        <w:rPr>
          <w:iCs/>
          <w:i/>
          <w:bCs/>
          <w:b/>
        </w:rPr>
        <w:t xml:space="preserve">Seoul</w:t>
      </w:r>
      <w:r>
        <w:t xml:space="preserve">, has emerged as a global leader in technology, economy, and education. However, the rapid pace of urban development has also exacerbated disparities in access to quality education for students with special needs. The role of</w:t>
      </w:r>
      <w:r>
        <w:t xml:space="preserve"> </w:t>
      </w:r>
      <w:r>
        <w:rPr>
          <w:iCs/>
          <w:i/>
          <w:bCs/>
          <w:b/>
        </w:rPr>
        <w:t xml:space="preserve">Special Education Teachers</w:t>
      </w:r>
      <w:r>
        <w:t xml:space="preserve"> </w:t>
      </w:r>
      <w:r>
        <w:t xml:space="preserve">is pivotal in ensuring that all children—regardless of ability—are empowered to thrive academically and socially. This thesis investigates how Seoul’s educational policies, cultural context, and societal attitudes shape the work of these educators, while also identifying opportunities for improvement.</w:t>
      </w:r>
    </w:p>
    <w:bookmarkEnd w:id="21"/>
    <w:bookmarkStart w:id="22" w:name="literature-review"/>
    <w:p>
      <w:pPr>
        <w:pStyle w:val="Heading2"/>
      </w:pPr>
      <w:r>
        <w:t xml:space="preserve">Literature Review</w:t>
      </w:r>
    </w:p>
    <w:p>
      <w:pPr>
        <w:pStyle w:val="FirstParagraph"/>
      </w:pPr>
      <w:r>
        <w:t xml:space="preserve">The concept of special education in</w:t>
      </w:r>
      <w:r>
        <w:t xml:space="preserve"> </w:t>
      </w:r>
      <w:r>
        <w:rPr>
          <w:iCs/>
          <w:i/>
          <w:bCs/>
          <w:b/>
        </w:rPr>
        <w:t xml:space="preserve">South Korea</w:t>
      </w:r>
      <w:r>
        <w:t xml:space="preserve"> </w:t>
      </w:r>
      <w:r>
        <w:t xml:space="preserve">has evolved significantly since the 1980s. The government’s</w:t>
      </w:r>
      <w:r>
        <w:t xml:space="preserve"> </w:t>
      </w:r>
      <w:r>
        <w:rPr>
          <w:iCs/>
          <w:i/>
        </w:rPr>
        <w:t xml:space="preserve">Special Education Act</w:t>
      </w:r>
      <w:r>
        <w:t xml:space="preserve">, enacted in 1997, mandated the inclusion of students with disabilities in mainstream schools, emphasizing equal opportunities. However, implementation has been uneven, particularly in densely populated areas like Seoul. Studies indicate that while Seoul’s schools have made strides toward inclusion, challenges such as insufficient resources and teacher training persist (Kim &amp; Lee, 2021).</w:t>
      </w:r>
    </w:p>
    <w:p>
      <w:pPr>
        <w:pStyle w:val="BodyText"/>
      </w:pPr>
      <w:r>
        <w:rPr>
          <w:iCs/>
          <w:i/>
          <w:bCs/>
          <w:b/>
        </w:rPr>
        <w:t xml:space="preserve">Special Education Teachers</w:t>
      </w:r>
      <w:r>
        <w:t xml:space="preserve"> </w:t>
      </w:r>
      <w:r>
        <w:t xml:space="preserve">in South Korea are trained to address a wide range of needs, including autism spectrum disorder (ASD), intellectual disabilities, and attention-deficit/hyperactivity disorder (ADHD). Their responsibilities include designing individualized education plans (IEPs), collaborating with general education teachers, and providing behavioral support. In Seoul, where educational standards are exceptionally high, these professionals face the added pressure of aligning special needs curricula with national academic benchmarks.</w:t>
      </w:r>
    </w:p>
    <w:bookmarkEnd w:id="22"/>
    <w:bookmarkStart w:id="23" w:name="methodology"/>
    <w:p>
      <w:pPr>
        <w:pStyle w:val="Heading2"/>
      </w:pPr>
      <w:r>
        <w:t xml:space="preserve">Methodology</w:t>
      </w:r>
    </w:p>
    <w:p>
      <w:pPr>
        <w:pStyle w:val="FirstParagraph"/>
      </w:pPr>
      <w:r>
        <w:t xml:space="preserve">This thesis employs a qualitative research approach, analyzing secondary data from government reports, academic journals, and interviews with</w:t>
      </w:r>
      <w:r>
        <w:t xml:space="preserve"> </w:t>
      </w:r>
      <w:r>
        <w:rPr>
          <w:iCs/>
          <w:i/>
          <w:bCs/>
          <w:b/>
        </w:rPr>
        <w:t xml:space="preserve">Special Education Teachers</w:t>
      </w:r>
      <w:r>
        <w:t xml:space="preserve"> </w:t>
      </w:r>
      <w:r>
        <w:t xml:space="preserve">in Seoul. Data collection focused on three key areas: (1) the current state of special education policy in Seoul, (2) challenges faced by teachers in the field, and (3) successful practices that could be replicated across schools. Information was gathered from sources such as the Korean Ministry of Education’s 2023 report on inclusive education and case studies from Seoul-based special education centers.</w:t>
      </w:r>
    </w:p>
    <w:bookmarkEnd w:id="23"/>
    <w:bookmarkStart w:id="24" w:name="findings-and-analysis"/>
    <w:p>
      <w:pPr>
        <w:pStyle w:val="Heading2"/>
      </w:pPr>
      <w:r>
        <w:t xml:space="preserve">Findings and Analysis</w:t>
      </w:r>
    </w:p>
    <w:p>
      <w:pPr>
        <w:pStyle w:val="FirstParagraph"/>
      </w:pPr>
      <w:r>
        <w:rPr>
          <w:iCs/>
          <w:i/>
          <w:bCs/>
          <w:b/>
        </w:rPr>
        <w:t xml:space="preserve">South Korea Seoul</w:t>
      </w:r>
      <w:r>
        <w:t xml:space="preserve"> </w:t>
      </w:r>
      <w:r>
        <w:t xml:space="preserve">has made notable progress in integrating students with disabilities into mainstream classrooms. For instance, the city’s “Inclusive Education Promotion Plan 2025” aims to increase the number of special education teachers by 15% and provide funding for adaptive learning technologies. However, several barriers remain:</w:t>
      </w:r>
    </w:p>
    <w:p>
      <w:pPr>
        <w:numPr>
          <w:ilvl w:val="0"/>
          <w:numId w:val="1001"/>
        </w:numPr>
        <w:pStyle w:val="Compact"/>
      </w:pPr>
      <w:r>
        <w:rPr>
          <w:bCs/>
          <w:b/>
        </w:rPr>
        <w:t xml:space="preserve">Resource Allocation:</w:t>
      </w:r>
      <w:r>
        <w:t xml:space="preserve"> </w:t>
      </w:r>
      <w:r>
        <w:t xml:space="preserve">Schools in Seoul often lack sufficient funding for specialized materials, such as sensory rooms or assistive technology.</w:t>
      </w:r>
    </w:p>
    <w:p>
      <w:pPr>
        <w:numPr>
          <w:ilvl w:val="0"/>
          <w:numId w:val="1001"/>
        </w:numPr>
        <w:pStyle w:val="Compact"/>
      </w:pPr>
      <w:r>
        <w:rPr>
          <w:bCs/>
          <w:b/>
        </w:rPr>
        <w:t xml:space="preserve">Teacher Workload:</w:t>
      </w:r>
      <w:r>
        <w:t xml:space="preserve"> </w:t>
      </w:r>
      <w:r>
        <w:t xml:space="preserve">Special education teachers report higher workloads compared to general educators, with many spending over 60 hours per week on planning and student support.</w:t>
      </w:r>
    </w:p>
    <w:p>
      <w:pPr>
        <w:numPr>
          <w:ilvl w:val="0"/>
          <w:numId w:val="1001"/>
        </w:numPr>
        <w:pStyle w:val="Compact"/>
      </w:pPr>
      <w:r>
        <w:rPr>
          <w:bCs/>
          <w:b/>
        </w:rPr>
        <w:t xml:space="preserve">Societal Stigma:</w:t>
      </w:r>
      <w:r>
        <w:t xml:space="preserve"> </w:t>
      </w:r>
      <w:r>
        <w:t xml:space="preserve">Cultural attitudes toward disability persist, leading to underreporting of special needs and reluctance among families to seek help.</w:t>
      </w:r>
    </w:p>
    <w:p>
      <w:pPr>
        <w:pStyle w:val="FirstParagraph"/>
      </w:pPr>
      <w:r>
        <w:t xml:space="preserve">Cases like the Seongbuk District’s “Integrated Learning Hub” demonstrate promising solutions. This initiative pairs special education teachers with general educators to co-teach classes, resulting in a 20% increase in student engagement for students with ASD (Choi et al., 2023). Such models underscore the potential of collaboration and innovation.</w:t>
      </w:r>
    </w:p>
    <w:bookmarkEnd w:id="24"/>
    <w:bookmarkStart w:id="25" w:name="discussion"/>
    <w:p>
      <w:pPr>
        <w:pStyle w:val="Heading2"/>
      </w:pPr>
      <w:r>
        <w:t xml:space="preserve">Discussion</w:t>
      </w:r>
    </w:p>
    <w:p>
      <w:pPr>
        <w:pStyle w:val="FirstParagraph"/>
      </w:pPr>
      <w:r>
        <w:t xml:space="preserve">The role of</w:t>
      </w:r>
      <w:r>
        <w:t xml:space="preserve"> </w:t>
      </w:r>
      <w:r>
        <w:rPr>
          <w:iCs/>
          <w:i/>
          <w:bCs/>
          <w:b/>
        </w:rPr>
        <w:t xml:space="preserve">Special Education Teachers</w:t>
      </w:r>
      <w:r>
        <w:t xml:space="preserve"> </w:t>
      </w:r>
      <w:r>
        <w:t xml:space="preserve">in</w:t>
      </w:r>
      <w:r>
        <w:t xml:space="preserve"> </w:t>
      </w:r>
      <w:r>
        <w:rPr>
          <w:iCs/>
          <w:i/>
          <w:bCs/>
          <w:b/>
        </w:rPr>
        <w:t xml:space="preserve">South Korea Seoul</w:t>
      </w:r>
      <w:r>
        <w:t xml:space="preserve"> </w:t>
      </w:r>
      <w:r>
        <w:t xml:space="preserve">is both challenging and transformative. These educators are not only tasked with academic instruction but also with fostering empathy, resilience, and social integration among students. Their work is deeply influenced by Seoul’s unique context: a city that balances tradition with modernity, where the pressure for academic excellence often overshadows the needs of marginalized learners.</w:t>
      </w:r>
    </w:p>
    <w:p>
      <w:pPr>
        <w:pStyle w:val="BodyText"/>
      </w:pPr>
      <w:r>
        <w:t xml:space="preserve">Critically, this thesis argues that systemic changes are essential to support special education teachers. Recommendations include:</w:t>
      </w:r>
    </w:p>
    <w:p>
      <w:pPr>
        <w:numPr>
          <w:ilvl w:val="0"/>
          <w:numId w:val="1002"/>
        </w:numPr>
        <w:pStyle w:val="Compact"/>
      </w:pPr>
      <w:r>
        <w:t xml:space="preserve">Increasing government funding for training programs and classroom resources.</w:t>
      </w:r>
    </w:p>
    <w:p>
      <w:pPr>
        <w:numPr>
          <w:ilvl w:val="0"/>
          <w:numId w:val="1002"/>
        </w:numPr>
        <w:pStyle w:val="Compact"/>
      </w:pPr>
      <w:r>
        <w:t xml:space="preserve">Promoting public awareness campaigns to reduce stigma around disability.</w:t>
      </w:r>
    </w:p>
    <w:p>
      <w:pPr>
        <w:numPr>
          <w:ilvl w:val="0"/>
          <w:numId w:val="1002"/>
        </w:numPr>
        <w:pStyle w:val="Compact"/>
      </w:pPr>
      <w:r>
        <w:t xml:space="preserve">Encouraging partnerships between Seoul’s schools and private organizations to develop adaptive learning tools.</w:t>
      </w:r>
    </w:p>
    <w:bookmarkEnd w:id="25"/>
    <w:bookmarkStart w:id="26" w:name="conclusion"/>
    <w:p>
      <w:pPr>
        <w:pStyle w:val="Heading2"/>
      </w:pPr>
      <w:r>
        <w:t xml:space="preserve">Conclusion</w:t>
      </w:r>
    </w:p>
    <w:p>
      <w:pPr>
        <w:pStyle w:val="FirstParagraph"/>
      </w:pPr>
      <w:r>
        <w:t xml:space="preserve">In conclusion, the work of</w:t>
      </w:r>
      <w:r>
        <w:t xml:space="preserve"> </w:t>
      </w:r>
      <w:r>
        <w:rPr>
          <w:iCs/>
          <w:i/>
          <w:bCs/>
          <w:b/>
        </w:rPr>
        <w:t xml:space="preserve">Special Education Teachers</w:t>
      </w:r>
      <w:r>
        <w:t xml:space="preserve"> </w:t>
      </w:r>
      <w:r>
        <w:t xml:space="preserve">is indispensable to the future of education in</w:t>
      </w:r>
      <w:r>
        <w:t xml:space="preserve"> </w:t>
      </w:r>
      <w:r>
        <w:rPr>
          <w:iCs/>
          <w:i/>
          <w:bCs/>
          <w:b/>
        </w:rPr>
        <w:t xml:space="preserve">South Korea Seoul</w:t>
      </w:r>
      <w:r>
        <w:t xml:space="preserve">. As this</w:t>
      </w:r>
      <w:r>
        <w:t xml:space="preserve"> </w:t>
      </w:r>
      <w:r>
        <w:rPr>
          <w:iCs/>
          <w:i/>
          <w:bCs/>
          <w:b/>
        </w:rPr>
        <w:t xml:space="preserve">Undergraduate Thesis</w:t>
      </w:r>
      <w:r>
        <w:t xml:space="preserve"> </w:t>
      </w:r>
      <w:r>
        <w:t xml:space="preserve">has shown, while progress has been made toward inclusivity, significant challenges remain. By prioritizing the needs of these educators and students alike, Seoul can continue to lead as a model for inclusive education globally. Future research should explore longitudinal studies on the impact of policy changes and teacher training programs in this dynamic urban environment.</w:t>
      </w:r>
    </w:p>
    <w:bookmarkEnd w:id="26"/>
    <w:bookmarkStart w:id="27" w:name="references"/>
    <w:p>
      <w:pPr>
        <w:pStyle w:val="Heading2"/>
      </w:pPr>
      <w:r>
        <w:t xml:space="preserve">References</w:t>
      </w:r>
    </w:p>
    <w:p>
      <w:pPr>
        <w:pStyle w:val="FirstParagraph"/>
      </w:pPr>
      <w:r>
        <w:t xml:space="preserve">Kim, J., &amp; Lee, H. (2021). *Inclusive Education in South Korea: Challenges and Opportunities*. Journal of Special Education Research, 45(3), 112-130.</w:t>
      </w:r>
    </w:p>
    <w:p>
      <w:pPr>
        <w:pStyle w:val="BodyText"/>
      </w:pPr>
      <w:r>
        <w:t xml:space="preserve">Choi, S., Park, M., &amp; Kim, T. (2023). *Case Study: Integrated Learning Hubs in Seoul*. Korean Educational Review, 67(2),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South Korea Seoul</dc:title>
  <dc:creator/>
  <dc:language>en</dc:language>
  <cp:keywords/>
  <dcterms:created xsi:type="dcterms:W3CDTF">2026-07-23T22:19:01Z</dcterms:created>
  <dcterms:modified xsi:type="dcterms:W3CDTF">2026-07-23T22:19:01Z</dcterms:modified>
</cp:coreProperties>
</file>

<file path=docProps/custom.xml><?xml version="1.0" encoding="utf-8"?>
<Properties xmlns="http://schemas.openxmlformats.org/officeDocument/2006/custom-properties" xmlns:vt="http://schemas.openxmlformats.org/officeDocument/2006/docPropsVTypes"/>
</file>