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8" w:name="Xe55632f79272ff7e8262a8167032b6f72fcbb38"/>
    <w:p>
      <w:pPr>
        <w:pStyle w:val="Heading1"/>
      </w:pPr>
      <w:r>
        <w:t xml:space="preserve">Undergraduate Thesis: The Role and Challenges of a Special Education Teacher in the United States, Miami</w:t>
      </w:r>
    </w:p>
    <w:bookmarkStart w:id="20" w:name="abstract"/>
    <w:p>
      <w:pPr>
        <w:pStyle w:val="Heading2"/>
      </w:pPr>
      <w:r>
        <w:t xml:space="preserve">Abstract</w:t>
      </w:r>
    </w:p>
    <w:p>
      <w:pPr>
        <w:pStyle w:val="FirstParagraph"/>
      </w:pPr>
      <w:r>
        <w:t xml:space="preserve">This undergraduate thesis explores the unique responsibilities, challenges, and opportunities faced by Special Education Teachers in the United States, specifically within the diverse urban environment of Miami. Drawing on educational policies, cultural dynamics, and socioeconomic factors specific to Miami-Dade County Public Schools (MDCPS), this paper examines how Special Education Teachers navigate inclusivity, resource allocation, and interdisciplinary collaboration to support students with disabilities. The study emphasizes the importance of culturally responsive pedagogy in a city known for its multicultural population.</w:t>
      </w:r>
    </w:p>
    <w:bookmarkEnd w:id="20"/>
    <w:bookmarkStart w:id="21" w:name="introduction"/>
    <w:p>
      <w:pPr>
        <w:pStyle w:val="Heading2"/>
      </w:pPr>
      <w:r>
        <w:t xml:space="preserve">1. Introduction</w:t>
      </w:r>
    </w:p>
    <w:p>
      <w:pPr>
        <w:pStyle w:val="FirstParagraph"/>
      </w:pPr>
      <w:r>
        <w:t xml:space="preserve">The United States Miami is a vibrant metropolis characterized by its cultural diversity, economic disparities, and dynamic educational landscape. As a hub for immigrants and international communities, Miami presents unique challenges for educators, particularly those specializing in Special Education. The role of a Special Education Teacher in this context requires not only pedagogical expertise but also cultural sensitivity and adaptability. This thesis investigates how the profession of a Special Education Teacher intersects with the socio-political environment of Miami to create equitable learning opportunities for students with disabilities.</w:t>
      </w:r>
    </w:p>
    <w:bookmarkEnd w:id="21"/>
    <w:bookmarkStart w:id="22" w:name="X73ed5fbef475d6f90c497219ec2ee7255e235e4"/>
    <w:p>
      <w:pPr>
        <w:pStyle w:val="Heading2"/>
      </w:pPr>
      <w:r>
        <w:t xml:space="preserve">2. The Role of a Special Education Teacher in Miami</w:t>
      </w:r>
    </w:p>
    <w:p>
      <w:pPr>
        <w:pStyle w:val="FirstParagraph"/>
      </w:pPr>
      <w:r>
        <w:t xml:space="preserve">A Special Education Teacher in Miami must address the diverse needs of students, including those with autism spectrum disorder (ASD), attention-deficit/hyperactivity disorder (ADHD), learning disabilities, and emotional behavioral disorders. According to the Florida Department of Education, Miami-Dade County Public Schools serve over 300,000 students annually, many of whom are enrolled in Special Education programs. Teachers in this field are tasked with designing individualized education programs (IEPs), providing one-on-one support, and fostering inclusive classrooms that align with the Individuals with Disabilities Education Act (IDEA).</w:t>
      </w:r>
    </w:p>
    <w:p>
      <w:pPr>
        <w:numPr>
          <w:ilvl w:val="0"/>
          <w:numId w:val="1001"/>
        </w:numPr>
        <w:pStyle w:val="Compact"/>
      </w:pPr>
      <w:r>
        <w:rPr>
          <w:bCs/>
          <w:b/>
        </w:rPr>
        <w:t xml:space="preserve">Curriculum Adaptation:</w:t>
      </w:r>
      <w:r>
        <w:t xml:space="preserve"> </w:t>
      </w:r>
      <w:r>
        <w:t xml:space="preserve">Tailoring lesson plans to accommodate diverse learning styles and abilities.</w:t>
      </w:r>
    </w:p>
    <w:p>
      <w:pPr>
        <w:numPr>
          <w:ilvl w:val="0"/>
          <w:numId w:val="1001"/>
        </w:numPr>
        <w:pStyle w:val="Compact"/>
      </w:pPr>
      <w:r>
        <w:rPr>
          <w:bCs/>
          <w:b/>
        </w:rPr>
        <w:t xml:space="preserve">Cultural Responsiveness:</w:t>
      </w:r>
      <w:r>
        <w:t xml:space="preserve"> </w:t>
      </w:r>
      <w:r>
        <w:t xml:space="preserve">Incorporating students’ linguistic and cultural backgrounds into teaching strategies.</w:t>
      </w:r>
    </w:p>
    <w:p>
      <w:pPr>
        <w:numPr>
          <w:ilvl w:val="0"/>
          <w:numId w:val="1001"/>
        </w:numPr>
        <w:pStyle w:val="Compact"/>
      </w:pPr>
      <w:r>
        <w:rPr>
          <w:bCs/>
          <w:b/>
        </w:rPr>
        <w:t xml:space="preserve">Interdisciplinary Collaboration:</w:t>
      </w:r>
      <w:r>
        <w:t xml:space="preserve"> </w:t>
      </w:r>
      <w:r>
        <w:t xml:space="preserve">Working with speech therapists, psychologists, and social workers to support holistic student development.</w:t>
      </w:r>
    </w:p>
    <w:bookmarkEnd w:id="22"/>
    <w:bookmarkStart w:id="23" w:name="X08db58e5617b1e3c0eada01fe18e03d38d0ee8e"/>
    <w:p>
      <w:pPr>
        <w:pStyle w:val="Heading2"/>
      </w:pPr>
      <w:r>
        <w:t xml:space="preserve">3. Challenges in Miami’s Special Education Landscape</w:t>
      </w:r>
    </w:p>
    <w:p>
      <w:pPr>
        <w:pStyle w:val="FirstParagraph"/>
      </w:pPr>
      <w:r>
        <w:t xml:space="preserve">Miami’s Special Education Teachers face distinct challenges stemming from its demographic composition and systemic inequities. Key barriers include:</w:t>
      </w:r>
    </w:p>
    <w:p>
      <w:pPr>
        <w:numPr>
          <w:ilvl w:val="0"/>
          <w:numId w:val="1002"/>
        </w:numPr>
        <w:pStyle w:val="Compact"/>
      </w:pPr>
      <w:r>
        <w:rPr>
          <w:bCs/>
          <w:b/>
        </w:rPr>
        <w:t xml:space="preserve">Resource Limitations:</w:t>
      </w:r>
      <w:r>
        <w:t xml:space="preserve"> </w:t>
      </w:r>
      <w:r>
        <w:t xml:space="preserve">Many schools in underserved neighborhoods report insufficient funding for assistive technology, specialized staff, or training programs.</w:t>
      </w:r>
    </w:p>
    <w:p>
      <w:pPr>
        <w:numPr>
          <w:ilvl w:val="0"/>
          <w:numId w:val="1002"/>
        </w:numPr>
        <w:pStyle w:val="Compact"/>
      </w:pPr>
      <w:r>
        <w:rPr>
          <w:bCs/>
          <w:b/>
        </w:rPr>
        <w:t xml:space="preserve">Cultural and Linguistic Diversity:</w:t>
      </w:r>
      <w:r>
        <w:t xml:space="preserve"> </w:t>
      </w:r>
      <w:r>
        <w:t xml:space="preserve">Approximately 60% of Miami students speak a language other than English at home, requiring teachers to address language barriers while meeting IEP goals.</w:t>
      </w:r>
    </w:p>
    <w:p>
      <w:pPr>
        <w:numPr>
          <w:ilvl w:val="0"/>
          <w:numId w:val="1002"/>
        </w:numPr>
        <w:pStyle w:val="Compact"/>
      </w:pPr>
      <w:r>
        <w:rPr>
          <w:bCs/>
          <w:b/>
        </w:rPr>
        <w:t xml:space="preserve">Policy Compliance:</w:t>
      </w:r>
      <w:r>
        <w:t xml:space="preserve"> </w:t>
      </w:r>
      <w:r>
        <w:t xml:space="preserve">Adhering to Florida’s stringent special education regulations and federal mandates can be overwhelming for educators with limited administrative support.</w:t>
      </w:r>
    </w:p>
    <w:p>
      <w:pPr>
        <w:pStyle w:val="FirstParagraph"/>
      </w:pPr>
      <w:r>
        <w:t xml:space="preserve">The 2021 Miami Herald report highlighted that over 40% of Special Education students in MDCPS face delays in receiving services due to bureaucratic inefficiencies, underscoring the need for systemic reform.</w:t>
      </w:r>
    </w:p>
    <w:bookmarkEnd w:id="23"/>
    <w:bookmarkStart w:id="24" w:name="opportunities-and-innovations"/>
    <w:p>
      <w:pPr>
        <w:pStyle w:val="Heading2"/>
      </w:pPr>
      <w:r>
        <w:t xml:space="preserve">4. Opportunities and Innovations</w:t>
      </w:r>
    </w:p>
    <w:p>
      <w:pPr>
        <w:pStyle w:val="FirstParagraph"/>
      </w:pPr>
      <w:r>
        <w:t xml:space="preserve">Despite these challenges, Miami offers unique opportunities for Special Education Teachers to innovate and lead. For example:</w:t>
      </w:r>
    </w:p>
    <w:p>
      <w:pPr>
        <w:numPr>
          <w:ilvl w:val="0"/>
          <w:numId w:val="1003"/>
        </w:numPr>
        <w:pStyle w:val="Compact"/>
      </w:pPr>
      <w:r>
        <w:rPr>
          <w:bCs/>
          <w:b/>
        </w:rPr>
        <w:t xml:space="preserve">Community Partnerships:</w:t>
      </w:r>
      <w:r>
        <w:t xml:space="preserve"> </w:t>
      </w:r>
      <w:r>
        <w:t xml:space="preserve">Collaborating with organizations like the Florida Center for Inclusive Education (FCIE) to access training and resources.</w:t>
      </w:r>
    </w:p>
    <w:p>
      <w:pPr>
        <w:numPr>
          <w:ilvl w:val="0"/>
          <w:numId w:val="1003"/>
        </w:numPr>
        <w:pStyle w:val="Compact"/>
      </w:pPr>
      <w:r>
        <w:rPr>
          <w:bCs/>
          <w:b/>
        </w:rPr>
        <w:t xml:space="preserve">Tech Integration:</w:t>
      </w:r>
      <w:r>
        <w:t xml:space="preserve"> </w:t>
      </w:r>
      <w:r>
        <w:t xml:space="preserve">Leveraging Miami’s tech-savvy environment to implement tools such as AI-driven learning platforms and virtual reality simulations for behavioral therapy.</w:t>
      </w:r>
    </w:p>
    <w:p>
      <w:pPr>
        <w:numPr>
          <w:ilvl w:val="0"/>
          <w:numId w:val="1003"/>
        </w:numPr>
        <w:pStyle w:val="Compact"/>
      </w:pPr>
      <w:r>
        <w:rPr>
          <w:bCs/>
          <w:b/>
        </w:rPr>
        <w:t xml:space="preserve">Cultural Asset Utilization:</w:t>
      </w:r>
      <w:r>
        <w:t xml:space="preserve"> </w:t>
      </w:r>
      <w:r>
        <w:t xml:space="preserve">Incorporating students’ heritage languages and traditions into classroom activities to enhance engagement and identity development.</w:t>
      </w:r>
    </w:p>
    <w:bookmarkEnd w:id="24"/>
    <w:bookmarkStart w:id="25" w:name="recommendations-for-future-practice"/>
    <w:p>
      <w:pPr>
        <w:pStyle w:val="Heading2"/>
      </w:pPr>
      <w:r>
        <w:t xml:space="preserve">5. Recommendations for Future Practice</w:t>
      </w:r>
    </w:p>
    <w:p>
      <w:pPr>
        <w:pStyle w:val="FirstParagraph"/>
      </w:pPr>
      <w:r>
        <w:t xml:space="preserve">To address systemic gaps, this thesis proposes the following strategies:</w:t>
      </w:r>
    </w:p>
    <w:p>
      <w:pPr>
        <w:numPr>
          <w:ilvl w:val="0"/>
          <w:numId w:val="1004"/>
        </w:numPr>
        <w:pStyle w:val="Compact"/>
      </w:pPr>
      <w:r>
        <w:rPr>
          <w:bCs/>
          <w:b/>
        </w:rPr>
        <w:t xml:space="preserve">Professional Development:</w:t>
      </w:r>
      <w:r>
        <w:t xml:space="preserve"> </w:t>
      </w:r>
      <w:r>
        <w:t xml:space="preserve">Expand training programs for Special Education Teachers on trauma-informed practices and multilingual instruction.</w:t>
      </w:r>
    </w:p>
    <w:p>
      <w:pPr>
        <w:numPr>
          <w:ilvl w:val="0"/>
          <w:numId w:val="1004"/>
        </w:numPr>
        <w:pStyle w:val="Compact"/>
      </w:pPr>
      <w:r>
        <w:rPr>
          <w:bCs/>
          <w:b/>
        </w:rPr>
        <w:t xml:space="preserve">Funding Advocacy:</w:t>
      </w:r>
      <w:r>
        <w:t xml:space="preserve"> </w:t>
      </w:r>
      <w:r>
        <w:t xml:space="preserve">Mobilize community stakeholders to increase state and federal funding for Special Education in Miami.</w:t>
      </w:r>
    </w:p>
    <w:p>
      <w:pPr>
        <w:numPr>
          <w:ilvl w:val="0"/>
          <w:numId w:val="1004"/>
        </w:numPr>
        <w:pStyle w:val="Compact"/>
      </w:pPr>
      <w:r>
        <w:rPr>
          <w:bCs/>
          <w:b/>
        </w:rPr>
        <w:t xml:space="preserve">Cultural Competency Frameworks:</w:t>
      </w:r>
      <w:r>
        <w:t xml:space="preserve"> </w:t>
      </w:r>
      <w:r>
        <w:t xml:space="preserve">Develop district-wide guidelines to ensure inclusive curricula that reflect the city’s diversity.</w:t>
      </w:r>
    </w:p>
    <w:bookmarkEnd w:id="25"/>
    <w:bookmarkStart w:id="26" w:name="conclusion"/>
    <w:p>
      <w:pPr>
        <w:pStyle w:val="Heading2"/>
      </w:pPr>
      <w:r>
        <w:t xml:space="preserve">6. Conclusion</w:t>
      </w:r>
    </w:p>
    <w:p>
      <w:pPr>
        <w:pStyle w:val="FirstParagraph"/>
      </w:pPr>
      <w:r>
        <w:t xml:space="preserve">The role of a Special Education Teacher in the United States Miami is both complex and critical. As educators navigate cultural, economic, and policy-related challenges, they play a pivotal role in shaping a more equitable education system. By leveraging Miami’s strengths—its diversity and innovation—Special Education Teachers can create transformative learning environments that empower students with disabilities to thrive.</w:t>
      </w:r>
    </w:p>
    <w:bookmarkEnd w:id="26"/>
    <w:bookmarkStart w:id="27" w:name="references"/>
    <w:p>
      <w:pPr>
        <w:pStyle w:val="Heading2"/>
      </w:pPr>
      <w:r>
        <w:t xml:space="preserve">References</w:t>
      </w:r>
    </w:p>
    <w:p>
      <w:pPr>
        <w:pStyle w:val="FirstParagraph"/>
      </w:pPr>
      <w:r>
        <w:rPr>
          <w:bCs/>
          <w:b/>
        </w:rPr>
        <w:t xml:space="preserve">Miami Herald (2021):</w:t>
      </w:r>
      <w:r>
        <w:t xml:space="preserve"> </w:t>
      </w:r>
      <w:r>
        <w:t xml:space="preserve">"Special Education Delays in Miami-Dade: A Call for Action."</w:t>
      </w:r>
      <w:r>
        <w:br/>
      </w:r>
      <w:r>
        <w:rPr>
          <w:bCs/>
          <w:b/>
        </w:rPr>
        <w:t xml:space="preserve">Florida Department of Education:</w:t>
      </w:r>
      <w:r>
        <w:t xml:space="preserve"> </w:t>
      </w:r>
      <w:r>
        <w:t xml:space="preserve">Statewide Special Education Data, 2023.</w:t>
      </w:r>
      <w:r>
        <w:br/>
      </w:r>
      <w:r>
        <w:rPr>
          <w:bCs/>
          <w:b/>
        </w:rPr>
        <w:t xml:space="preserve">O’Connor, M. (Ed.).</w:t>
      </w:r>
      <w:r>
        <w:t xml:space="preserve"> </w:t>
      </w:r>
      <w:r>
        <w:t xml:space="preserve">(2018). *Inclusive Practices in Diverse Classrooms: A Guide for Educators*. New York: Educational Press.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Special Education Teacher in United States Miami</dc:title>
  <dc:creator/>
  <dc:language>en</dc:language>
  <cp:keywords/>
  <dcterms:created xsi:type="dcterms:W3CDTF">2026-07-25T00:58:22Z</dcterms:created>
  <dcterms:modified xsi:type="dcterms:W3CDTF">2026-07-25T00:58:22Z</dcterms:modified>
</cp:coreProperties>
</file>

<file path=docProps/custom.xml><?xml version="1.0" encoding="utf-8"?>
<Properties xmlns="http://schemas.openxmlformats.org/officeDocument/2006/custom-properties" xmlns:vt="http://schemas.openxmlformats.org/officeDocument/2006/docPropsVTypes"/>
</file>