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23e304344db904f427ec23d9eb87ed72b3a5aa"/>
    <w:p>
      <w:pPr>
        <w:pStyle w:val="Heading1"/>
      </w:pPr>
      <w:r>
        <w:t xml:space="preserve">Undergraduate Thesis: The Role of Speech Therapist in Iraq Baghdad</w:t>
      </w:r>
    </w:p>
    <w:bookmarkStart w:id="20" w:name="abstract"/>
    <w:p>
      <w:pPr>
        <w:pStyle w:val="Heading2"/>
      </w:pPr>
      <w:r>
        <w:t xml:space="preserve">Abstract</w:t>
      </w:r>
    </w:p>
    <w:p>
      <w:pPr>
        <w:pStyle w:val="FirstParagraph"/>
      </w:pPr>
      <w:r>
        <w:t xml:space="preserve">This Undergraduate Thesis explores the critical role of a Speech Therapist in addressing communication and swallowing disorders among individuals in Iraq Baghdad. Given the unique socio-cultural and post-conflict challenges faced by the region, this study examines how speech therapists contribute to public health, education, and rehabilitation services. The research highlights gaps in existing infrastructure for speech therapy in Baghdad, while proposing strategies to enhance accessibility and effectiveness of services tailored to local needs.</w:t>
      </w:r>
    </w:p>
    <w:bookmarkEnd w:id="20"/>
    <w:bookmarkStart w:id="21" w:name="introduction"/>
    <w:p>
      <w:pPr>
        <w:pStyle w:val="Heading2"/>
      </w:pPr>
      <w:r>
        <w:t xml:space="preserve">Introduction</w:t>
      </w:r>
    </w:p>
    <w:p>
      <w:pPr>
        <w:pStyle w:val="FirstParagraph"/>
      </w:pPr>
      <w:r>
        <w:t xml:space="preserve">The field of Speech Therapy has gained increasing recognition globally as a vital component of healthcare systems, particularly in regions experiencing socio-political instability or post-conflict trauma. Iraq Baghdad, as the capital city and economic hub of Iraq, faces unique challenges that impact the prevalence and management of communication disorders. These include limited access to specialized healthcare services, cultural barriers to seeking treatment, and the lingering effects of conflict on mental health and physical well-being. This thesis investigates how Speech Therapists in Baghdad can bridge these gaps by providing culturally sensitive care while addressing the specific needs of children with speech delays, adults recovering from neurological injuries (e.g., stroke or traumatic brain injury), and individuals with hearing impairments.</w:t>
      </w:r>
    </w:p>
    <w:bookmarkEnd w:id="21"/>
    <w:bookmarkStart w:id="22" w:name="literature-review"/>
    <w:p>
      <w:pPr>
        <w:pStyle w:val="Heading2"/>
      </w:pPr>
      <w:r>
        <w:t xml:space="preserve">Literature Review</w:t>
      </w:r>
    </w:p>
    <w:p>
      <w:pPr>
        <w:pStyle w:val="FirstParagraph"/>
      </w:pPr>
      <w:r>
        <w:t xml:space="preserve">The role of a Speech Therapist extends beyond diagnosing and treating communication disorders to include preventive education, community outreach, and collaboration with schools, hospitals, and rehabilitation centers. In developed countries like the United States or the United Kingdom, speech therapy is an established profession supported by comprehensive training programs and government funding. However, in Iraq Baghdad, the profession remains underdeveloped due to factors such as limited academic programs in speech-language pathology (SLP), inadequate healthcare infrastructure, and a shortage of trained professionals.</w:t>
      </w:r>
    </w:p>
    <w:p>
      <w:pPr>
        <w:pStyle w:val="BodyText"/>
      </w:pPr>
      <w:r>
        <w:t xml:space="preserve">Research indicates that communication disorders are prevalent among children in urban centers like Baghdad, often linked to environmental factors (e.g., pollution), delayed early intervention, and lack of parental awareness. Additionally, the post-conflict environment has led to an increase in cases requiring speech therapy for trauma survivors. Despite these challenges, initiatives by local universities and non-governmental organizations (NGOs) have begun to address the need for trained Speech Therapists through workshops and short-term training modules.</w:t>
      </w:r>
    </w:p>
    <w:bookmarkEnd w:id="22"/>
    <w:bookmarkStart w:id="23" w:name="methodology"/>
    <w:p>
      <w:pPr>
        <w:pStyle w:val="Heading2"/>
      </w:pPr>
      <w:r>
        <w:t xml:space="preserve">Methodology</w:t>
      </w:r>
    </w:p>
    <w:p>
      <w:pPr>
        <w:pStyle w:val="FirstParagraph"/>
      </w:pPr>
      <w:r>
        <w:t xml:space="preserve">This study employs a qualitative research design, focusing on interviews with five licensed Speech Therapists practicing in Baghdad over the past five years. Data collection included semi-structured questionnaires and case studies of clients treated for stuttering, articulation disorders, and aphasia. The participants were selected based on their experience in public hospitals, private clinics, and special education schools across Baghdad. Additionally, secondary data from academic papers published by Iraqi universities on speech therapy practices were analyzed to contextualize the findings.</w:t>
      </w:r>
    </w:p>
    <w:bookmarkEnd w:id="23"/>
    <w:bookmarkStart w:id="24" w:name="findings"/>
    <w:p>
      <w:pPr>
        <w:pStyle w:val="Heading2"/>
      </w:pPr>
      <w:r>
        <w:t xml:space="preserve">Findings</w:t>
      </w:r>
    </w:p>
    <w:p>
      <w:pPr>
        <w:pStyle w:val="FirstParagraph"/>
      </w:pPr>
      <w:r>
        <w:t xml:space="preserve">The research reveals that Speech Therapists in Baghdad often work under resource constraints, including limited access to diagnostic tools, insufficient training materials, and a lack of standardized protocols. For instance, one therapist noted that 60% of their clients had undiagnosed hearing impairments due to the absence of routine screenings in schools. Furthermore, cultural stigmas surrounding speech disorders were identified as a barrier to treatment adherence among families in conservative neighborhoods.</w:t>
      </w:r>
    </w:p>
    <w:p>
      <w:pPr>
        <w:pStyle w:val="BodyText"/>
      </w:pPr>
      <w:r>
        <w:t xml:space="preserve">Case studies highlight successful interventions, such as a program for children with developmental delays at a Baghdad-based NGO, which improved articulation skills through play-based therapy. Another example involves an adult stroke patient who regained partial speech function after six months of individualized therapy sessions. These outcomes underscore the potential of Speech Therapists to make a meaningful impact when supported by community engagement and institutional backing.</w:t>
      </w:r>
    </w:p>
    <w:bookmarkEnd w:id="24"/>
    <w:bookmarkStart w:id="25" w:name="discussion"/>
    <w:p>
      <w:pPr>
        <w:pStyle w:val="Heading2"/>
      </w:pPr>
      <w:r>
        <w:t xml:space="preserve">Discussion</w:t>
      </w:r>
    </w:p>
    <w:p>
      <w:pPr>
        <w:pStyle w:val="FirstParagraph"/>
      </w:pPr>
      <w:r>
        <w:t xml:space="preserve">The findings emphasize the urgent need for systemic changes to support Speech Therapists in Iraq Baghdad. Key recommendations include expanding academic programs in speech-language pathology at Iraqi universities, increasing government funding for healthcare infrastructure, and promoting public awareness campaigns about communication disorders. Additionally, integrating speech therapy into primary education curricula could help detect early signs of speech delays among children.</w:t>
      </w:r>
    </w:p>
    <w:p>
      <w:pPr>
        <w:pStyle w:val="BodyText"/>
      </w:pPr>
      <w:r>
        <w:t xml:space="preserve">The role of a Speech Therapist in Baghdad must also consider cultural and socioeconomic factors. For example, tailoring interventions to align with local traditions (e.g., using Arabic-based activities) can improve client engagement. Partnerships between international organizations and Iraqi institutions could further strengthen capacity-building efforts through knowledge exchange and resource sharing.</w:t>
      </w:r>
    </w:p>
    <w:bookmarkEnd w:id="25"/>
    <w:bookmarkStart w:id="26" w:name="conclusion"/>
    <w:p>
      <w:pPr>
        <w:pStyle w:val="Heading2"/>
      </w:pPr>
      <w:r>
        <w:t xml:space="preserve">Conclusion</w:t>
      </w:r>
    </w:p>
    <w:p>
      <w:pPr>
        <w:pStyle w:val="FirstParagraph"/>
      </w:pPr>
      <w:r>
        <w:t xml:space="preserve">This Undergraduate Thesis underscores the indispensable role of Speech Therapists in addressing communication and swallowing disorders in Iraq Baghdad, a city grappling with both historical trauma and modern-day challenges. By advocating for improved training, infrastructure, and public awareness, this study seeks to contribute to a more equitable healthcare system that prioritizes the well-being of all citizens. Future research should focus on longitudinal studies tracking the long-term effects of speech therapy interventions in Baghdad’s diverse population.</w:t>
      </w:r>
    </w:p>
    <w:bookmarkEnd w:id="26"/>
    <w:bookmarkStart w:id="27" w:name="references"/>
    <w:p>
      <w:pPr>
        <w:pStyle w:val="Heading2"/>
      </w:pPr>
      <w:r>
        <w:t xml:space="preserve">References</w:t>
      </w:r>
    </w:p>
    <w:p>
      <w:pPr>
        <w:pStyle w:val="FirstParagraph"/>
      </w:pPr>
      <w:r>
        <w:rPr>
          <w:iCs/>
          <w:i/>
        </w:rPr>
        <w:t xml:space="preserve">(Note: This is an abbreviated section for demonstration purposes. A full thesis would include detailed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 in Iraq Baghdad</dc:title>
  <dc:creator/>
  <dc:language>en</dc:language>
  <cp:keywords/>
  <dcterms:created xsi:type="dcterms:W3CDTF">2026-07-23T15:05:28Z</dcterms:created>
  <dcterms:modified xsi:type="dcterms:W3CDTF">2026-07-23T15:05:28Z</dcterms:modified>
</cp:coreProperties>
</file>

<file path=docProps/custom.xml><?xml version="1.0" encoding="utf-8"?>
<Properties xmlns="http://schemas.openxmlformats.org/officeDocument/2006/custom-properties" xmlns:vt="http://schemas.openxmlformats.org/officeDocument/2006/docPropsVTypes"/>
</file>