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eb392bf384a2f7ef8ba9fcfc968a57bed0b4bfd"/>
    <w:p>
      <w:pPr>
        <w:pStyle w:val="Heading1"/>
      </w:pPr>
      <w:r>
        <w:t xml:space="preserve">Undergraduate Thesis: The Role of Speech Therapists in the United Kingdom Manchester</w:t>
      </w:r>
    </w:p>
    <w:bookmarkStart w:id="20" w:name="abstract"/>
    <w:p>
      <w:pPr>
        <w:pStyle w:val="Heading2"/>
      </w:pPr>
      <w:r>
        <w:t xml:space="preserve">Abstract</w:t>
      </w:r>
    </w:p>
    <w:p>
      <w:pPr>
        <w:pStyle w:val="FirstParagraph"/>
      </w:pPr>
      <w:r>
        <w:t xml:space="preserve">This Undergraduate Thesis explores the critical role of Speech Therapists within the healthcare and educational systems of Manchester, United Kingdom. It examines the professional responsibilities, challenges faced by practitioners, and their impact on diverse communities in a rapidly evolving urban environment. By analyzing case studies and policy frameworks specific to Manchester, this document highlights how Speech Therapists contribute to improving communication abilities and quality of life for individuals with speech, language, or swallowing disorders.</w:t>
      </w:r>
    </w:p>
    <w:bookmarkEnd w:id="20"/>
    <w:bookmarkStart w:id="21" w:name="introduction"/>
    <w:p>
      <w:pPr>
        <w:pStyle w:val="Heading2"/>
      </w:pPr>
      <w:r>
        <w:t xml:space="preserve">Introduction</w:t>
      </w:r>
    </w:p>
    <w:p>
      <w:pPr>
        <w:pStyle w:val="FirstParagraph"/>
      </w:pPr>
      <w:r>
        <w:t xml:space="preserve">The United Kingdom Manchester is a vibrant metropolis known for its cultural diversity and advanced healthcare infrastructure. As the largest city in the UK north-west region, Manchester serves as a hub for specialized services, including Speech Therapy. Speech Therapists, also known as Speech and Language Therapists (SLTs), play a pivotal role in addressing communication difficulties among children and adults across clinical, educational, and community settings. This thesis investigates how their work aligns with the unique socio-economic and demographic dynamics of Manchester.</w:t>
      </w:r>
    </w:p>
    <w:bookmarkEnd w:id="21"/>
    <w:bookmarkStart w:id="22" w:name="literature-review"/>
    <w:p>
      <w:pPr>
        <w:pStyle w:val="Heading2"/>
      </w:pPr>
      <w:r>
        <w:t xml:space="preserve">Literature Review</w:t>
      </w:r>
    </w:p>
    <w:p>
      <w:pPr>
        <w:pStyle w:val="FirstParagraph"/>
      </w:pPr>
      <w:r>
        <w:t xml:space="preserve">Speech Therapy is a regulated healthcare profession in the United Kingdom, governed by the Health and Care Professions Council (HCPC). In Manchester, SLTs operate within NHS trusts, private clinics, schools, and charities. Research indicates that the city’s high population density and multiculturalism necessitate tailored approaches to therapy. For example, studies have shown that Manchester’s diverse communities often require therapists to address multilingual communication barriers or cultural sensitivities in treatment plans.</w:t>
      </w:r>
    </w:p>
    <w:p>
      <w:pPr>
        <w:pStyle w:val="BodyText"/>
      </w:pPr>
      <w:r>
        <w:t xml:space="preserve">Key challenges for Speech Therapists in Manchester include rising demand due to an aging population, increasing prevalence of neurodevelopmental conditions (e.g., autism spectrum disorder), and resource constraints within the NHS. Additionally, the integration of technology, such as telehealth platforms, has emerged as a solution to improve accessibility for patients across the city.</w:t>
      </w:r>
    </w:p>
    <w:bookmarkEnd w:id="22"/>
    <w:bookmarkStart w:id="23" w:name="methodology"/>
    <w:p>
      <w:pPr>
        <w:pStyle w:val="Heading2"/>
      </w:pPr>
      <w:r>
        <w:t xml:space="preserve">Methodology</w:t>
      </w:r>
    </w:p>
    <w:p>
      <w:pPr>
        <w:pStyle w:val="FirstParagraph"/>
      </w:pPr>
      <w:r>
        <w:t xml:space="preserve">This thesis employs a qualitative research approach, utilizing case studies and interviews with Speech Therapists practicing in Manchester. Data was collected from public records, NHS reports, and academic publications focused on speech therapy services in the UK. The analysis emphasizes how local policies and healthcare structures shape the daily practices of Speech Therapists in Manchester.</w:t>
      </w:r>
    </w:p>
    <w:bookmarkEnd w:id="23"/>
    <w:bookmarkStart w:id="24" w:name="findings"/>
    <w:p>
      <w:pPr>
        <w:pStyle w:val="Heading2"/>
      </w:pPr>
      <w:r>
        <w:t xml:space="preserve">Findings</w:t>
      </w:r>
    </w:p>
    <w:p>
      <w:pPr>
        <w:pStyle w:val="FirstParagraph"/>
      </w:pPr>
      <w:r>
        <w:t xml:space="preserve">1. **Demographic Diversity**: Manchester’s population includes over 30% of residents from Black, Asian, and Minority Ethnic (BAME) backgrounds. Speech Therapists must adapt their methods to accommodate linguistic variations, such as sign language support for Deaf communities or translation services for non-English speakers.</w:t>
      </w:r>
    </w:p>
    <w:p>
      <w:pPr>
        <w:pStyle w:val="BodyText"/>
      </w:pPr>
      <w:r>
        <w:t xml:space="preserve">2. **NHS Integration**: Speech Therapists in Manchester work closely with paediatricians, GPs, and educators to provide early intervention programs for children with speech delays. This interdisciplinary collaboration is critical in reducing long-term educational and social disparities.</w:t>
      </w:r>
    </w:p>
    <w:p>
      <w:pPr>
        <w:pStyle w:val="BodyText"/>
      </w:pPr>
      <w:r>
        <w:t xml:space="preserve">3. **Innovation in Practice**: The use of AI-driven speech assessment tools and virtual therapy sessions has gained traction during the pandemic, ensuring continuity of care for vulnerable populations like elderly patients or those with mobility issues.</w:t>
      </w:r>
    </w:p>
    <w:bookmarkEnd w:id="24"/>
    <w:bookmarkStart w:id="25" w:name="discussion"/>
    <w:p>
      <w:pPr>
        <w:pStyle w:val="Heading2"/>
      </w:pPr>
      <w:r>
        <w:t xml:space="preserve">Discussion</w:t>
      </w:r>
    </w:p>
    <w:p>
      <w:pPr>
        <w:pStyle w:val="FirstParagraph"/>
      </w:pPr>
      <w:r>
        <w:t xml:space="preserve">The findings underscore the indispensable role of Speech Therapists in Manchester’s healthcare ecosystem. Their work transcends clinical settings, influencing education and social services through early intervention and community outreach programs. However, challenges such as workforce shortages and funding limitations persist, requiring policy reforms to sustain quality care.</w:t>
      </w:r>
    </w:p>
    <w:p>
      <w:pPr>
        <w:pStyle w:val="BodyText"/>
      </w:pPr>
      <w:r>
        <w:t xml:space="preserve">Manchester’s unique socio-economic profile—characterized by high levels of deprivation in certain areas—demands targeted investment in speech therapy resources. For instance, schools in deprived neighborhoods often face higher rates of speech disorders, necessitating increased SLT involvement.</w:t>
      </w:r>
    </w:p>
    <w:bookmarkEnd w:id="25"/>
    <w:bookmarkStart w:id="26" w:name="conclusion"/>
    <w:p>
      <w:pPr>
        <w:pStyle w:val="Heading2"/>
      </w:pPr>
      <w:r>
        <w:t xml:space="preserve">Conclusion</w:t>
      </w:r>
    </w:p>
    <w:p>
      <w:pPr>
        <w:pStyle w:val="FirstParagraph"/>
      </w:pPr>
      <w:r>
        <w:t xml:space="preserve">This Undergraduate Thesis highlights the vital contributions of Speech Therapists to the United Kingdom Manchester’s healthcare and education systems. Their expertise is essential in addressing communication barriers and enhancing the quality of life for individuals across diverse age groups and backgrounds. As Manchester continues to grow, ensuring equitable access to speech therapy services will remain a priority for both practitioners and policymakers.</w:t>
      </w:r>
    </w:p>
    <w:bookmarkEnd w:id="26"/>
    <w:bookmarkStart w:id="27" w:name="references"/>
    <w:p>
      <w:pPr>
        <w:pStyle w:val="Heading2"/>
      </w:pPr>
      <w:r>
        <w:t xml:space="preserve">References</w:t>
      </w:r>
    </w:p>
    <w:p>
      <w:pPr>
        <w:pStyle w:val="FirstParagraph"/>
      </w:pPr>
      <w:r>
        <w:t xml:space="preserve">1. NHS England. (2023). *Speech and Language Therapy Services in Manchester*. [Online] Available at: https://www.nhs.uk</w:t>
      </w:r>
      <w:r>
        <w:t xml:space="preserve"> </w:t>
      </w:r>
      <w:r>
        <w:t xml:space="preserve">2. Health and Care Professions Council (HCPC). (2023). *Regulation of Speech Therapists in the UK*.</w:t>
      </w:r>
      <w:r>
        <w:t xml:space="preserve"> </w:t>
      </w:r>
      <w:r>
        <w:t xml:space="preserve">3. Manchester City Council. (2023). *Demographic Statistics and Public Health Reports*. [Online] Available at: https://www.manchestercity.gov.uk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the United Kingdom Manchester</dc:title>
  <dc:creator/>
  <dc:language>en</dc:language>
  <cp:keywords/>
  <dcterms:created xsi:type="dcterms:W3CDTF">2026-07-23T14:05:26Z</dcterms:created>
  <dcterms:modified xsi:type="dcterms:W3CDTF">2026-07-23T14:05:26Z</dcterms:modified>
</cp:coreProperties>
</file>

<file path=docProps/custom.xml><?xml version="1.0" encoding="utf-8"?>
<Properties xmlns="http://schemas.openxmlformats.org/officeDocument/2006/custom-properties" xmlns:vt="http://schemas.openxmlformats.org/officeDocument/2006/docPropsVTypes"/>
</file>