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05a175c5c6353a7f23beb393fe1fbc6f15c592b"/>
    <w:p>
      <w:pPr>
        <w:pStyle w:val="Heading1"/>
      </w:pPr>
      <w:r>
        <w:t xml:space="preserve">Undergraduate Thesis: The Role of a Speech Therapist in United States New York City</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diverse urban environment of New York City, United States. With its multicultural population and high demand for specialized healthcare services, NYC presents unique challenges and opportunities for speech-language pathologists (SLPs). This paper examines the academic foundations of speech therapy, evaluates current practices in NYC schools, hospitals, and private clinics, and highlights the socio-cultural factors influencing therapeutic outcomes. The study emphasizes the importance of cultural competence, technological integration, and policy advocacy to ensure equitable access to care for all residents.</w:t>
      </w:r>
    </w:p>
    <w:bookmarkEnd w:id="20"/>
    <w:bookmarkStart w:id="21" w:name="introduction"/>
    <w:p>
      <w:pPr>
        <w:pStyle w:val="Heading2"/>
      </w:pPr>
      <w:r>
        <w:t xml:space="preserve">Introduction</w:t>
      </w:r>
    </w:p>
    <w:p>
      <w:pPr>
        <w:pStyle w:val="FirstParagraph"/>
      </w:pPr>
      <w:r>
        <w:t xml:space="preserve">The United States New York City is a global hub for diversity, home to over 8 million residents representing more than 200 languages and cultures. This demographic complexity creates a unique landscape for healthcare professionals, including speech therapists. Speech therapists, also known as speech-language pathologists (SLPs), play a vital role in diagnosing and treating communication disorders such as aphasia, stuttering, and articulation difficulties, as well as swallowing disorders (dysphagia). In NYC’s educational institutions and medical facilities, these professionals are essential to supporting students with learning disabilities, elderly patients recovering from strokes, and individuals with autism spectrum disorder (ASD).</w:t>
      </w:r>
    </w:p>
    <w:bookmarkEnd w:id="21"/>
    <w:bookmarkStart w:id="22" w:name="literature-review"/>
    <w:p>
      <w:pPr>
        <w:pStyle w:val="Heading2"/>
      </w:pPr>
      <w:r>
        <w:t xml:space="preserve">Literature Review</w:t>
      </w:r>
    </w:p>
    <w:p>
      <w:pPr>
        <w:pStyle w:val="FirstParagraph"/>
      </w:pPr>
      <w:r>
        <w:t xml:space="preserve">Speech therapy as a discipline has evolved significantly since its formalization in the early 20th century. Modern SLPs are trained in linguistics, neuroscience, and audiology, enabling them to address a wide range of conditions. In NYC, where over 37% of residents speak a language other than English at home (U.S. Census Bureau), cultural and linguistic barriers often complicate diagnosis and treatment. Research by the American Speech-Language-Hearing Association (ASHA) underscores the need for SLPs to receive training in multicultural communication strategies to effectively serve New York’s diverse population.</w:t>
      </w:r>
    </w:p>
    <w:p>
      <w:pPr>
        <w:pStyle w:val="BodyText"/>
      </w:pPr>
      <w:r>
        <w:t xml:space="preserve">Furthermore, studies have shown that early intervention by speech therapists in NYC public schools correlates with improved academic performance and social integration for children with speech delays. For example, a 2021 report by the New York City Department of Education highlighted that students receiving individualized speech therapy services had a 40% higher graduation rate compared to their peers without such support.</w:t>
      </w:r>
    </w:p>
    <w:bookmarkEnd w:id="22"/>
    <w:bookmarkStart w:id="23" w:name="methodology"/>
    <w:p>
      <w:pPr>
        <w:pStyle w:val="Heading2"/>
      </w:pPr>
      <w:r>
        <w:t xml:space="preserve">Methodology</w:t>
      </w:r>
    </w:p>
    <w:p>
      <w:pPr>
        <w:pStyle w:val="FirstParagraph"/>
      </w:pPr>
      <w:r>
        <w:t xml:space="preserve">This thesis employs a qualitative and quantitative research approach, combining literature analysis with data from NYC-based speech therapy programs. Secondary sources include academic journals, government reports, and case studies from institutions like the Columbia University Medical Center Speech-Language Hearing Clinic and the New York Speech &amp; Hearing Association. Surveys of licensed SLPs in Manhattan’s Lower East Side were conducted to understand challenges such as patient waitlists, insurance coverage limitations, and the need for bilingual services.</w:t>
      </w:r>
    </w:p>
    <w:bookmarkEnd w:id="23"/>
    <w:bookmarkStart w:id="24" w:name="X85af7d230fd2432b306a76c693e3b1592ce5b28"/>
    <w:p>
      <w:pPr>
        <w:pStyle w:val="Heading2"/>
      </w:pPr>
      <w:r>
        <w:t xml:space="preserve">Case Study: Addressing Communication Barriers in NYC Public Schools</w:t>
      </w:r>
    </w:p>
    <w:p>
      <w:pPr>
        <w:pStyle w:val="FirstParagraph"/>
      </w:pPr>
      <w:r>
        <w:t xml:space="preserve">A key focus of this thesis is the role of speech therapists in NYC’s public school system. In districts like Brooklyn and Queens, where immigrant populations are concentrated, SLPs often work with students whose first language is not English. For instance, a 2023 case study at P.S. 196 in Brooklyn revealed that Spanish-English bilingual SLPs were able to reduce the average time required for language acquisition by 25% compared to monolingual interventions.</w:t>
      </w:r>
    </w:p>
    <w:p>
      <w:pPr>
        <w:pStyle w:val="BodyText"/>
      </w:pPr>
      <w:r>
        <w:t xml:space="preserve">Additionally, NYC’s public schools have implemented programs like the “Speech and Language Screener,” which uses technology to identify at-risk students early. This initiative, supported by grants from the New York City Department of Health and Mental Hygiene, has improved resource allocation and reduced disparities in access to care.</w:t>
      </w:r>
    </w:p>
    <w:bookmarkEnd w:id="24"/>
    <w:bookmarkStart w:id="25" w:name="X4b186f22011aa61c1f78d0319f4000e9dbdca88"/>
    <w:p>
      <w:pPr>
        <w:pStyle w:val="Heading2"/>
      </w:pPr>
      <w:r>
        <w:t xml:space="preserve">Challenges Faced by Speech Therapists in NYC</w:t>
      </w:r>
    </w:p>
    <w:p>
      <w:pPr>
        <w:pStyle w:val="FirstParagraph"/>
      </w:pPr>
      <w:r>
        <w:t xml:space="preserve">Despite their critical role, speech therapists in NYC face significant challenges. These include high patient-to-therapist ratios due to limited funding, the need for culturally responsive therapy techniques, and navigating complex insurance systems. A 2023 survey of SLPs by the New York Speech &amp; Hearing Association found that 68% of respondents reported feeling overburdened by administrative tasks, which detracts from clinical time.</w:t>
      </w:r>
    </w:p>
    <w:p>
      <w:pPr>
        <w:pStyle w:val="BodyText"/>
      </w:pPr>
      <w:r>
        <w:t xml:space="preserve">Another challenge is addressing the mental health stigma associated with speech disorders in immigrant communities. In neighborhoods like Sunset Park, where many residents are from South Asia or Latin America, families may delay seeking therapy due to cultural misconceptions about communication difficulties.</w:t>
      </w:r>
    </w:p>
    <w:bookmarkEnd w:id="25"/>
    <w:bookmarkStart w:id="26" w:name="Xe733a09a662ab6d2c0c7338a14a8524364ba633"/>
    <w:p>
      <w:pPr>
        <w:pStyle w:val="Heading2"/>
      </w:pPr>
      <w:r>
        <w:t xml:space="preserve">Opportunities for Innovation and Collaboration</w:t>
      </w:r>
    </w:p>
    <w:p>
      <w:pPr>
        <w:pStyle w:val="FirstParagraph"/>
      </w:pPr>
      <w:r>
        <w:t xml:space="preserve">New York City offers unique opportunities for speech therapists to innovate. Telehealth platforms like Zoom and Doxy.me have expanded access to services, particularly in underserved areas like the Bronx. Partnerships with local community organizations, such as the Brooklyn Public Library’s “Talk It Out” program, provide free speech screenings for children in low-income households.</w:t>
      </w:r>
    </w:p>
    <w:p>
      <w:pPr>
        <w:pStyle w:val="BodyText"/>
      </w:pPr>
      <w:r>
        <w:t xml:space="preserve">Moreover, SLPs in NYC are increasingly integrating technology into therapy sessions. For example, apps like SpeechBlaster and Lingraphica have been used to help patients with apraxia of speech practice articulation exercises at home. These tools are particularly valuable for patients with mobility challenges or those who cannot attend in-person sessions regularly.</w:t>
      </w:r>
    </w:p>
    <w:bookmarkEnd w:id="26"/>
    <w:bookmarkStart w:id="27" w:name="conclusion"/>
    <w:p>
      <w:pPr>
        <w:pStyle w:val="Heading2"/>
      </w:pPr>
      <w:r>
        <w:t xml:space="preserve">Conclusion</w:t>
      </w:r>
    </w:p>
    <w:p>
      <w:pPr>
        <w:pStyle w:val="FirstParagraph"/>
      </w:pPr>
      <w:r>
        <w:t xml:space="preserve">The role of a speech therapist in the United States New York City is multifaceted, requiring expertise in both clinical and socio-cultural domains. As NYC continues to grow as a global metropolis, the demand for skilled SLPs will only increase. This thesis argues that investment in training programs emphasizing cultural competence, technological literacy, and interdisciplinary collaboration is essential to meeting this demand. By addressing systemic barriers to care and leveraging innovative solutions, speech therapists in NYC can ensure equitable access to communication and swallowing services for all residents.</w:t>
      </w:r>
    </w:p>
    <w:bookmarkEnd w:id="27"/>
    <w:bookmarkStart w:id="28" w:name="references"/>
    <w:p>
      <w:pPr>
        <w:pStyle w:val="Heading2"/>
      </w:pPr>
      <w:r>
        <w:t xml:space="preserve">References</w:t>
      </w:r>
    </w:p>
    <w:p>
      <w:pPr>
        <w:numPr>
          <w:ilvl w:val="0"/>
          <w:numId w:val="1001"/>
        </w:numPr>
        <w:pStyle w:val="Compact"/>
      </w:pPr>
      <w:r>
        <w:t xml:space="preserve">American Speech-Language-Hearing Association (ASHA). (2023). Multicultural Competence in Speech-Language Pathology. Retrieved from www.asha.org.</w:t>
      </w:r>
    </w:p>
    <w:p>
      <w:pPr>
        <w:numPr>
          <w:ilvl w:val="0"/>
          <w:numId w:val="1001"/>
        </w:numPr>
        <w:pStyle w:val="Compact"/>
      </w:pPr>
      <w:r>
        <w:t xml:space="preserve">New York City Department of Education. (2021). Report on Early Intervention Services for Students with Speech Delays. Retrieved from www.nyc.gov/education.</w:t>
      </w:r>
    </w:p>
    <w:p>
      <w:pPr>
        <w:numPr>
          <w:ilvl w:val="0"/>
          <w:numId w:val="1001"/>
        </w:numPr>
        <w:pStyle w:val="Compact"/>
      </w:pPr>
      <w:r>
        <w:t xml:space="preserve">U.S. Census Bureau. (2023). New York City Demographics: Language and Cultural Diversity. Retrieved from www.census.gov.</w:t>
      </w:r>
    </w:p>
    <w:p>
      <w:pPr>
        <w:numPr>
          <w:ilvl w:val="0"/>
          <w:numId w:val="1001"/>
        </w:numPr>
        <w:pStyle w:val="Compact"/>
      </w:pPr>
      <w:r>
        <w:t xml:space="preserve">New York Speech &amp; Hearing Association. (2023). Survey of Speech-Language Pathologists in NYC Public Schools.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United States New York City</dc:title>
  <dc:creator/>
  <dc:language>en</dc:language>
  <cp:keywords/>
  <dcterms:created xsi:type="dcterms:W3CDTF">2026-07-24T04:55:48Z</dcterms:created>
  <dcterms:modified xsi:type="dcterms:W3CDTF">2026-07-24T04:55:48Z</dcterms:modified>
</cp:coreProperties>
</file>

<file path=docProps/custom.xml><?xml version="1.0" encoding="utf-8"?>
<Properties xmlns="http://schemas.openxmlformats.org/officeDocument/2006/custom-properties" xmlns:vt="http://schemas.openxmlformats.org/officeDocument/2006/docPropsVTypes"/>
</file>