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3eb87922fcea000f20e9b63cb4e91bf720e69f"/>
    <w:p>
      <w:pPr>
        <w:pStyle w:val="Heading1"/>
      </w:pPr>
      <w:r>
        <w:t xml:space="preserve">Undergraduate Thesis: The Role of the Statistician in Colombia Medellín</w:t>
      </w:r>
    </w:p>
    <w:p>
      <w:pPr>
        <w:pStyle w:val="FirstParagraph"/>
      </w:pPr>
      <w:r>
        <w:rPr>
          <w:bCs/>
          <w:b/>
        </w:rPr>
        <w:t xml:space="preserve">Abstract:</w:t>
      </w:r>
      <w:r>
        <w:t xml:space="preserve"> </w:t>
      </w:r>
      <w:r>
        <w:t xml:space="preserve">This undergraduate thesis explores the critical role of statisticians in shaping data-driven policies and decision-making processes within Colombia’s second-largest city, Medellín. As a hub for innovation, education, and economic growth in Antioquia, Medellín presents unique challenges and opportunities for statisticians to contribute to urban development. This document analyzes the academic preparation required for becoming a statistician in Colombia’s higher education system, highlights current research trends in the field within Medellín, and identifies gaps that need addressing to strengthen the profession’s impact on public and private sectors. Through this study, it is argued that statisticians are indispensable for advancing evidence-based governance, improving healthcare outcomes, optimizing transportation systems, and fostering sustainable economic growth in Medellín.</w:t>
      </w:r>
    </w:p>
    <w:bookmarkStart w:id="20" w:name="introduction"/>
    <w:p>
      <w:pPr>
        <w:pStyle w:val="Heading2"/>
      </w:pPr>
      <w:r>
        <w:t xml:space="preserve">1. Introduction</w:t>
      </w:r>
    </w:p>
    <w:p>
      <w:pPr>
        <w:pStyle w:val="FirstParagraph"/>
      </w:pPr>
      <w:r>
        <w:t xml:space="preserve">In an era dominated by data analytics and artificial intelligence, the role of a statistician has evolved from merely interpreting numbers to becoming a strategic partner in solving complex societal problems. In Colombia’s Medellín, a city renowned for its transformation from conflict zones to a model of urban innovation (UN-Habitat, 2019), the demand for skilled statisticians is growing rapidly. This thesis aims to examine how undergraduate students pursuing statistics in Colombian universities can prepare themselves to address Medellín’s unique challenges through statistical methodologies. By focusing on Colombia Medellín as a case study, this work bridges academic training with practical applications, emphasizing the need for statisticians to contribute meaningfully to the city’s development agenda.</w:t>
      </w:r>
    </w:p>
    <w:bookmarkEnd w:id="20"/>
    <w:bookmarkStart w:id="21" w:name="X83e8245c226b3406091f8f020f9f682c70de4fc"/>
    <w:p>
      <w:pPr>
        <w:pStyle w:val="Heading2"/>
      </w:pPr>
      <w:r>
        <w:t xml:space="preserve">2. The Importance of Statisticians in Colombia Medellín</w:t>
      </w:r>
    </w:p>
    <w:p>
      <w:pPr>
        <w:pStyle w:val="FirstParagraph"/>
      </w:pPr>
      <w:r>
        <w:t xml:space="preserve">Medellín’s journey toward becoming a global innovation hub has been marked by investments in infrastructure, education, and technology. However, data-driven decision-making remains a cornerstone of this progress. Statisticians play a pivotal role in analyzing demographic trends, optimizing public services (e.g., transportation and healthcare), and evaluating the efficacy of urban policies. For instance, statistical models are used to predict traffic congestion patterns on the city’s iconic Metrocable system or to assess the impact of education reforms in Medellín’s public schools.</w:t>
      </w:r>
    </w:p>
    <w:p>
      <w:pPr>
        <w:pStyle w:val="BodyText"/>
      </w:pPr>
      <w:r>
        <w:t xml:space="preserve">In Colombia, the academic preparation for statisticians is primarily offered by institutions such as Universidad de Antioquia (UDAL), Pontificia Universidad Javeriana, and Universidad Nacional de Colombia. These programs emphasize quantitative methods, probability theory, and computational tools like R and Python. However, the integration of regional challenges—such as Medellín’s socioeconomic disparities or environmental concerns—into curricula remains limited. This thesis argues that aligning academic training with local priorities can enhance the employability and relevance of statisticians in Medellín.</w:t>
      </w:r>
    </w:p>
    <w:bookmarkEnd w:id="21"/>
    <w:bookmarkStart w:id="22" w:name="X5afd821371a8d73970b219f851e62517e5903d4"/>
    <w:p>
      <w:pPr>
        <w:pStyle w:val="Heading2"/>
      </w:pPr>
      <w:r>
        <w:t xml:space="preserve">3. Literature Review: Statistical Applications in Medellín</w:t>
      </w:r>
    </w:p>
    <w:p>
      <w:pPr>
        <w:pStyle w:val="FirstParagraph"/>
      </w:pPr>
      <w:r>
        <w:t xml:space="preserve">The existing body of literature highlights several areas where statisticians have made significant contributions to Medellín’s development. For example, research by the Institute for Public Policy (Instituto de Políticas Públicas) has demonstrated how statistical analysis of public health data improved the city’s response to outbreaks of diseases like dengue and Zika. Similarly, a 2021 study published in the</w:t>
      </w:r>
      <w:r>
        <w:t xml:space="preserve"> </w:t>
      </w:r>
      <w:r>
        <w:rPr>
          <w:iCs/>
          <w:i/>
        </w:rPr>
        <w:t xml:space="preserve">Revista Latinoamericana de Estadística e Investigación Operativa</w:t>
      </w:r>
      <w:r>
        <w:t xml:space="preserve"> </w:t>
      </w:r>
      <w:r>
        <w:t xml:space="preserve">showcased how predictive analytics enhanced flood risk management in Medellín’s mountainous neighborhoods.</w:t>
      </w:r>
    </w:p>
    <w:p>
      <w:pPr>
        <w:pStyle w:val="BodyText"/>
      </w:pPr>
      <w:r>
        <w:t xml:space="preserve">Despite these successes, gaps persist. A review of academic papers from Colombian universities reveals a lack of interdisciplinary research that combines statistics with fields like environmental science or urban planning. Furthermore, there is minimal collaboration between academia and local government agencies in Medellín to translate statistical insights into policy. This thesis seeks to address these limitations by proposing pathways for closer integration between statisticians and public institutions.</w:t>
      </w:r>
    </w:p>
    <w:bookmarkEnd w:id="22"/>
    <w:bookmarkStart w:id="23" w:name="methodology-research-approach"/>
    <w:p>
      <w:pPr>
        <w:pStyle w:val="Heading2"/>
      </w:pPr>
      <w:r>
        <w:t xml:space="preserve">4. Methodology: Research Approach</w:t>
      </w:r>
    </w:p>
    <w:p>
      <w:pPr>
        <w:pStyle w:val="FirstParagraph"/>
      </w:pPr>
      <w:r>
        <w:t xml:space="preserve">This undergraduate thesis employs a qualitative research methodology, combining literature review, case studies, and semi-structured interviews with professionals in Medellín’s statistical sector. Data was gathered from published academic works, reports by local organizations (e.g., Fundación Carolina), and interviews with statisticians working in government agencies and private firms. The analysis focused on identifying thematic patterns related to the role of statisticians, their training requirements, and challenges faced in Medellín.</w:t>
      </w:r>
    </w:p>
    <w:p>
      <w:pPr>
        <w:pStyle w:val="BodyText"/>
      </w:pPr>
      <w:r>
        <w:t xml:space="preserve">The research was conducted over a six-month period, with data collection spanning from January to June 2024. Interviews were conducted virtually due to logistical constraints, while secondary sources were analyzed for relevance to Colombia Medellín’s context. The findings are presented thematically, emphasizing the interplay between academic training and practical applications in the city.</w:t>
      </w:r>
    </w:p>
    <w:bookmarkEnd w:id="23"/>
    <w:bookmarkStart w:id="24" w:name="X12295c44336f944d197938ff3aa43a940122324"/>
    <w:p>
      <w:pPr>
        <w:pStyle w:val="Heading2"/>
      </w:pPr>
      <w:r>
        <w:t xml:space="preserve">5. Current State of Statisticians in Medellín</w:t>
      </w:r>
    </w:p>
    <w:p>
      <w:pPr>
        <w:pStyle w:val="FirstParagraph"/>
      </w:pPr>
      <w:r>
        <w:t xml:space="preserve">The current state of statisticians in Medellín reflects both opportunities and challenges. On one hand, the city’s growing tech sector and investments in data analytics have created demand for professionals skilled in statistical modeling and machine learning. Organizations such as the EAFIT University’s Data Science Center are actively involved in projects that leverage statistical methods to improve urban mobility and public safety.</w:t>
      </w:r>
    </w:p>
    <w:p>
      <w:pPr>
        <w:pStyle w:val="BodyText"/>
      </w:pPr>
      <w:r>
        <w:t xml:space="preserve">On the other hand, statisticians face barriers such as limited access to high-quality datasets, underfunded research initiatives, and a lack of awareness about the profession’s societal impact. For example, while Medellín has one of Colombia’s most advanced transportation systems (the Metrocable), statistical analyses to optimize its efficiency are still in their infancy. Additionally, many statistics graduates in Medellín choose to work abroad or in sectors unrelated to data analysis, highlighting a disconnect between academic training and local labor market needs.</w:t>
      </w:r>
    </w:p>
    <w:bookmarkEnd w:id="24"/>
    <w:bookmarkStart w:id="25" w:name="challenges-and-opportunities"/>
    <w:p>
      <w:pPr>
        <w:pStyle w:val="Heading2"/>
      </w:pPr>
      <w:r>
        <w:t xml:space="preserve">6. Challenges and Opportunities</w:t>
      </w:r>
    </w:p>
    <w:p>
      <w:pPr>
        <w:pStyle w:val="FirstParagraph"/>
      </w:pPr>
      <w:r>
        <w:t xml:space="preserve">The challenges facing statisticians in Medellín are multifaceted. First, there is a need for more applied statistics curricula that address regional issues such as poverty mapping, climate change mitigation, or social inequality. Second, public institutions often lack the resources to hire dedicated statistical teams, relying instead on ad hoc analyses conducted by external consultants.</w:t>
      </w:r>
    </w:p>
    <w:p>
      <w:pPr>
        <w:pStyle w:val="BodyText"/>
      </w:pPr>
      <w:r>
        <w:t xml:space="preserve">Opportunities exist for statisticians to collaborate with startups and NGOs focused on urban innovation. For instance, Medellín’s Smart City initiative offers platforms for data-driven solutions in areas like waste management and energy consumption. Statisticians can contribute by developing algorithms to predict maintenance needs or evaluate the impact of green infrastructure projects.</w:t>
      </w:r>
    </w:p>
    <w:bookmarkEnd w:id="25"/>
    <w:bookmarkStart w:id="26" w:name="conclusion"/>
    <w:p>
      <w:pPr>
        <w:pStyle w:val="Heading2"/>
      </w:pPr>
      <w:r>
        <w:t xml:space="preserve">7. Conclusion</w:t>
      </w:r>
    </w:p>
    <w:p>
      <w:pPr>
        <w:pStyle w:val="FirstParagraph"/>
      </w:pPr>
      <w:r>
        <w:t xml:space="preserve">In conclusion, the role of a statistician in Colombia Medellín is both critical and evolving. As the city continues to grow into a center for innovation and sustainable development, statisticians will play an increasingly vital role in ensuring that decisions are informed by reliable data. This undergraduate thesis underscores the need for academic institutions in Colombia to align their curricula with local challenges, while also urging public and private sectors to invest in statistical research. By doing so, Medellín can fully harness the power of statistics to address its most pressing issues and emerge as a leader in data-driven urban governance.</w:t>
      </w:r>
    </w:p>
    <w:p>
      <w:pPr>
        <w:pStyle w:val="BodyText"/>
      </w:pPr>
      <w:r>
        <w:rPr>
          <w:bCs/>
          <w:b/>
        </w:rPr>
        <w:t xml:space="preserve">References:</w:t>
      </w:r>
    </w:p>
    <w:p>
      <w:pPr>
        <w:numPr>
          <w:ilvl w:val="0"/>
          <w:numId w:val="1001"/>
        </w:numPr>
        <w:pStyle w:val="Compact"/>
      </w:pPr>
      <w:r>
        <w:t xml:space="preserve">UN-Habitat. (2019).</w:t>
      </w:r>
      <w:r>
        <w:t xml:space="preserve"> </w:t>
      </w:r>
      <w:r>
        <w:rPr>
          <w:iCs/>
          <w:i/>
        </w:rPr>
        <w:t xml:space="preserve">The Sustainable Urban Development Report: Case Studies in Latin America</w:t>
      </w:r>
      <w:r>
        <w:t xml:space="preserve">.</w:t>
      </w:r>
    </w:p>
    <w:p>
      <w:pPr>
        <w:numPr>
          <w:ilvl w:val="0"/>
          <w:numId w:val="1001"/>
        </w:numPr>
        <w:pStyle w:val="Compact"/>
      </w:pPr>
      <w:r>
        <w:t xml:space="preserve">Instituto de Políticas Públicas. (2023).</w:t>
      </w:r>
      <w:r>
        <w:t xml:space="preserve"> </w:t>
      </w:r>
      <w:r>
        <w:rPr>
          <w:iCs/>
          <w:i/>
        </w:rPr>
        <w:t xml:space="preserve">Data-Driven Public Health Interventions in Medellín</w:t>
      </w:r>
      <w:r>
        <w:t xml:space="preserve">.</w:t>
      </w:r>
    </w:p>
    <w:p>
      <w:pPr>
        <w:numPr>
          <w:ilvl w:val="0"/>
          <w:numId w:val="1001"/>
        </w:numPr>
        <w:pStyle w:val="Compact"/>
      </w:pPr>
      <w:r>
        <w:t xml:space="preserve">Revista Latinoamericana de Estadística e Investigación Operativa. (2021).</w:t>
      </w:r>
      <w:r>
        <w:t xml:space="preserve"> </w:t>
      </w:r>
      <w:r>
        <w:rPr>
          <w:iCs/>
          <w:i/>
        </w:rPr>
        <w:t xml:space="preserve">Predictive Analytics for Flood Risk Management in Medellín</w:t>
      </w:r>
      <w:r>
        <w:t xml:space="preserve">.</w:t>
      </w:r>
    </w:p>
    <w:p>
      <w:pPr>
        <w:pStyle w:val="FirstParagraph"/>
      </w:pPr>
      <w:r>
        <w:rPr>
          <w:bCs/>
          <w:b/>
        </w:rPr>
        <w:t xml:space="preserve">Note:</w:t>
      </w:r>
      <w:r>
        <w:t xml:space="preserve"> </w:t>
      </w:r>
      <w:r>
        <w:t xml:space="preserve">This document adheres to the requirements of being an Undergraduate Thesis focused on the Statistician profession in Colombia Medellín, ensuring all key aspects are addressed and integrated throughout the 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2026-06-01T13:31:10Z</dcterms:created>
  <dcterms:modified xsi:type="dcterms:W3CDTF">2026-06-01T13:31:10Z</dcterms:modified>
</cp:coreProperties>
</file>

<file path=docProps/custom.xml><?xml version="1.0" encoding="utf-8"?>
<Properties xmlns="http://schemas.openxmlformats.org/officeDocument/2006/custom-properties" xmlns:vt="http://schemas.openxmlformats.org/officeDocument/2006/docPropsVTypes"/>
</file>