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b044f9e1d0c448166626f3b80cc0af72a0e629e"/>
    <w:p>
      <w:pPr>
        <w:pStyle w:val="Heading1"/>
      </w:pPr>
      <w:r>
        <w:t xml:space="preserve">Undergraduate Thesis: The Role of a Statistician in Germany Frankfurt</w:t>
      </w:r>
    </w:p>
    <w:bookmarkStart w:id="20" w:name="introduction"/>
    <w:p>
      <w:pPr>
        <w:pStyle w:val="Heading2"/>
      </w:pPr>
      <w:r>
        <w:t xml:space="preserve">Introduction</w:t>
      </w:r>
    </w:p>
    <w:p>
      <w:pPr>
        <w:pStyle w:val="FirstParagraph"/>
      </w:pPr>
      <w:r>
        <w:t xml:space="preserve">The field of statistics plays a critical role in modern society, influencing decision-making across industries such as healthcare, finance, and public policy. In Germany, particularly in the financial hub of Frankfurt am Main, statisticians are pivotal to economic research and data-driven strategies. This</w:t>
      </w:r>
      <w:r>
        <w:t xml:space="preserve"> </w:t>
      </w:r>
      <w:r>
        <w:rPr>
          <w:bCs/>
          <w:b/>
        </w:rPr>
        <w:t xml:space="preserve">Undergraduate Thesis</w:t>
      </w:r>
      <w:r>
        <w:t xml:space="preserve"> </w:t>
      </w:r>
      <w:r>
        <w:t xml:space="preserve">explores the significance of a</w:t>
      </w:r>
      <w:r>
        <w:t xml:space="preserve"> </w:t>
      </w:r>
      <w:r>
        <w:rPr>
          <w:bCs/>
          <w:b/>
        </w:rPr>
        <w:t xml:space="preserve">Statistician</w:t>
      </w:r>
      <w:r>
        <w:t xml:space="preserve">'s work in Germany Frankfurt, highlighting their academic contributions, career opportunities, and societal impact.</w:t>
      </w:r>
    </w:p>
    <w:bookmarkEnd w:id="20"/>
    <w:bookmarkStart w:id="21" w:name="Xca23037bc50f5ab958478074b4436a8c1e2da58"/>
    <w:p>
      <w:pPr>
        <w:pStyle w:val="Heading2"/>
      </w:pPr>
      <w:r>
        <w:t xml:space="preserve">The Role of a Statistician in Academic and Industry Contexts</w:t>
      </w:r>
    </w:p>
    <w:p>
      <w:pPr>
        <w:pStyle w:val="FirstParagraph"/>
      </w:pPr>
      <w:r>
        <w:t xml:space="preserve">A</w:t>
      </w:r>
      <w:r>
        <w:t xml:space="preserve"> </w:t>
      </w:r>
      <w:r>
        <w:rPr>
          <w:bCs/>
          <w:b/>
        </w:rPr>
        <w:t xml:space="preserve">Statistician</w:t>
      </w:r>
      <w:r>
        <w:t xml:space="preserve"> </w:t>
      </w:r>
      <w:r>
        <w:t xml:space="preserve">is a professional who uses mathematical techniques to analyze data and draw meaningful insights. In Germany Frankfurt, this role is especially prominent due to the city's status as Europe’s financial capital. Statisticians work alongside economists, data scientists, and policymakers to model economic trends, assess risks in financial markets, and evaluate public health outcomes.</w:t>
      </w:r>
    </w:p>
    <w:p>
      <w:pPr>
        <w:pStyle w:val="BodyText"/>
      </w:pPr>
      <w:r>
        <w:t xml:space="preserve">In academic institutions like Goethe University Frankfurt or the Frankfurt School of Finance &amp; Management, statisticians contribute to research projects by designing experiments, interpreting complex datasets, and developing predictive models. For instance, they may analyze large-scale financial data to forecast market volatility or study demographic trends to inform urban planning initiatives.</w:t>
      </w:r>
    </w:p>
    <w:bookmarkEnd w:id="21"/>
    <w:bookmarkStart w:id="22" w:name="X47ff0436eaeaa930867ec1b5b9d23c9638d4483"/>
    <w:p>
      <w:pPr>
        <w:pStyle w:val="Heading2"/>
      </w:pPr>
      <w:r>
        <w:t xml:space="preserve">Statistical Education in Germany: A Focus on Frankfurt</w:t>
      </w:r>
    </w:p>
    <w:p>
      <w:pPr>
        <w:pStyle w:val="FirstParagraph"/>
      </w:pPr>
      <w:r>
        <w:t xml:space="preserve">Becoming a statistician in Germany requires a rigorous educational foundation. Most professionals hold at least a bachelor’s degree in mathematics, statistics, or data science, often complemented by courses in economics or computer science. In Frankfurt, students can pursue relevant programs at institutions such as the Goethe University Frankfurt’s Department of Statistics and Econometrics.</w:t>
      </w:r>
    </w:p>
    <w:p>
      <w:pPr>
        <w:pStyle w:val="BodyText"/>
      </w:pPr>
      <w:r>
        <w:t xml:space="preserve">Germany’s education system emphasizes practical skills and theoretical knowledge. Undergraduate programs in statistics typically include coursework in probability theory, regression analysis, machine learning, and data visualization. Additionally, internships with local businesses or research institutions are highly encouraged to bridge academic learning with real-world applications.</w:t>
      </w:r>
    </w:p>
    <w:bookmarkEnd w:id="22"/>
    <w:bookmarkStart w:id="23" w:name="X19bcf3b5f4acfc58c46307f24e169c8bf7f2c95"/>
    <w:p>
      <w:pPr>
        <w:pStyle w:val="Heading2"/>
      </w:pPr>
      <w:r>
        <w:t xml:space="preserve">Career Opportunities for Statisticians in Germany Frankfurt</w:t>
      </w:r>
    </w:p>
    <w:p>
      <w:pPr>
        <w:pStyle w:val="FirstParagraph"/>
      </w:pPr>
      <w:r>
        <w:t xml:space="preserve">Frankfurt’s economy is heavily reliant on the financial sector, making it a prime location for statisticians. Employers such as Deutsche Bank, Commerzbank, and the European Central Bank frequently hire statisticians to analyze financial data, optimize investment strategies, and ensure regulatory compliance. These professionals may also work in healthcare institutions or government agencies to address public health challenges.</w:t>
      </w:r>
    </w:p>
    <w:p>
      <w:pPr>
        <w:pStyle w:val="BodyText"/>
      </w:pPr>
      <w:r>
        <w:t xml:space="preserve">Moreover, Frankfurt’s growing tech industry offers opportunities in data science and business analytics. Startups and multinational corporations alike seek statisticians to develop algorithms for customer behavior analysis, fraud detection, or supply chain optimization. The city’s vibrant academic environment also supports careers in academia or research organizations like the German Institute for Economic Research (DIW).</w:t>
      </w:r>
    </w:p>
    <w:bookmarkEnd w:id="23"/>
    <w:bookmarkStart w:id="24" w:name="challenges-and-trends-in-the-field"/>
    <w:p>
      <w:pPr>
        <w:pStyle w:val="Heading2"/>
      </w:pPr>
      <w:r>
        <w:t xml:space="preserve">Challenges and Trends in the Field</w:t>
      </w:r>
    </w:p>
    <w:p>
      <w:pPr>
        <w:pStyle w:val="FirstParagraph"/>
      </w:pPr>
      <w:r>
        <w:t xml:space="preserve">While Germany Frankfurt presents abundant opportunities for statisticians, challenges persist. One such challenge is the demand for multilingual proficiency, as many financial institutions require fluency in English and German. Additionally, the rapid evolution of data analytics tools (e.g., Python, R) necessitates continuous learning to remain competitive.</w:t>
      </w:r>
    </w:p>
    <w:p>
      <w:pPr>
        <w:pStyle w:val="BodyText"/>
      </w:pPr>
      <w:r>
        <w:t xml:space="preserve">Recent trends highlight a growing emphasis on interdisciplinary collaboration. Statisticians in Frankfurt are increasingly working with AI researchers, economists, and urban planners to tackle complex problems like climate change modeling or smart city development. This shift underscores the need for adaptability and specialized knowledge beyond traditional statistical methods.</w:t>
      </w:r>
    </w:p>
    <w:bookmarkEnd w:id="24"/>
    <w:bookmarkStart w:id="25" w:name="Xc4cc69b97db76ec4902f15334c0f67aff3eb5dd"/>
    <w:p>
      <w:pPr>
        <w:pStyle w:val="Heading2"/>
      </w:pPr>
      <w:r>
        <w:t xml:space="preserve">Societal Impact of Statisticians in Germany Frankfurt</w:t>
      </w:r>
    </w:p>
    <w:p>
      <w:pPr>
        <w:pStyle w:val="FirstParagraph"/>
      </w:pPr>
      <w:r>
        <w:t xml:space="preserve">The contributions of statisticians extend beyond corporate or academic settings. In public health, they analyze epidemiological data to inform pandemic response strategies, as seen during the COVID-19 crisis. In education, they help evaluate student performance metrics to improve curricula and resource allocation.</w:t>
      </w:r>
    </w:p>
    <w:p>
      <w:pPr>
        <w:pStyle w:val="BodyText"/>
      </w:pPr>
      <w:r>
        <w:t xml:space="preserve">Statisticians also play a vital role in ensuring transparency and fairness in decision-making processes. For example, they may assess the efficacy of government policies or design randomized control trials for social programs. Their work fosters data-driven governance, which is critical for sustaining Germany’s reputation as a leader in innovation and economic stability.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examined the multifaceted role of a</w:t>
      </w:r>
      <w:r>
        <w:t xml:space="preserve"> </w:t>
      </w:r>
      <w:r>
        <w:rPr>
          <w:bCs/>
          <w:b/>
        </w:rPr>
        <w:t xml:space="preserve">Statistician</w:t>
      </w:r>
      <w:r>
        <w:t xml:space="preserve"> </w:t>
      </w:r>
      <w:r>
        <w:t xml:space="preserve">in Germany Frankfurt, emphasizing their importance in both academic and industry contexts. The city’s unique position as a financial and research hub provides statisticians with diverse career paths and opportunities for growth. As data continues to shape modern society, the demand for skilled professionals who can interpret complex information will only increase.</w:t>
      </w:r>
    </w:p>
    <w:p>
      <w:pPr>
        <w:pStyle w:val="BodyText"/>
      </w:pPr>
      <w:r>
        <w:t xml:space="preserve">For aspiring statisticians in Germany Frankfurt, cultivating expertise in statistical methodologies, computational tools, and interdisciplinary collaboration is essential. By doing so, they can contribute meaningfully to the city’s economic prosperity and global leadership in data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Germany Frankfurt</dc:title>
  <dc:creator/>
  <dc:language>en</dc:language>
  <cp:keywords/>
  <dcterms:created xsi:type="dcterms:W3CDTF">2026-07-22T22:48:40Z</dcterms:created>
  <dcterms:modified xsi:type="dcterms:W3CDTF">2026-07-22T22:48:40Z</dcterms:modified>
</cp:coreProperties>
</file>

<file path=docProps/custom.xml><?xml version="1.0" encoding="utf-8"?>
<Properties xmlns="http://schemas.openxmlformats.org/officeDocument/2006/custom-properties" xmlns:vt="http://schemas.openxmlformats.org/officeDocument/2006/docPropsVTypes"/>
</file>