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c9a7d6a16bf81f6838cc542a992c1788b7b2bff"/>
    <w:p>
      <w:pPr>
        <w:pStyle w:val="Heading1"/>
      </w:pPr>
      <w:r>
        <w:t xml:space="preserve">Undergraduate Thesis: The Role of a Statistician in Germany, Munich</w:t>
      </w:r>
    </w:p>
    <w:bookmarkStart w:id="20" w:name="abstract"/>
    <w:p>
      <w:pPr>
        <w:pStyle w:val="Heading2"/>
      </w:pPr>
      <w:r>
        <w:t xml:space="preserve">Abstract</w:t>
      </w:r>
    </w:p>
    <w:p>
      <w:pPr>
        <w:pStyle w:val="FirstParagraph"/>
      </w:pPr>
      <w:r>
        <w:t xml:space="preserve">This Undergraduate Thesis explores the significance of the profession of a Statistician within the academic and professional landscape of Germany, with a particular focus on Munich. As a major hub for science, technology, and innovation in Europe, Munich offers unique opportunities for statisticians to contribute to research, industry applications, and public policy. The thesis examines how statistical methodologies are integrated into various sectors in Munich, emphasizing the interdisciplinary nature of the field. It also highlights the educational pathways available for aspiring statisticians in Germany and evaluates the challenges and opportunities that define this profession in a rapidly evolving technological environment.</w:t>
      </w:r>
    </w:p>
    <w:bookmarkEnd w:id="20"/>
    <w:bookmarkStart w:id="21" w:name="introduction"/>
    <w:p>
      <w:pPr>
        <w:pStyle w:val="Heading2"/>
      </w:pPr>
      <w:r>
        <w:t xml:space="preserve">Introduction</w:t>
      </w:r>
    </w:p>
    <w:p>
      <w:pPr>
        <w:pStyle w:val="FirstParagraph"/>
      </w:pPr>
      <w:r>
        <w:t xml:space="preserve">The role of a Statistician has become increasingly vital in modern society, as data-driven decision-making permeates industries ranging from healthcare to finance. In Germany, particularly in Munich, the demand for skilled statisticians is driven by the city’s prominence as a center for research institutions, multinational corporations, and academic excellence. This thesis aims to analyze how statisticians operate within this dynamic environment and how their contributions shape Germany’s scientific and economic landscape.</w:t>
      </w:r>
    </w:p>
    <w:p>
      <w:pPr>
        <w:pStyle w:val="BodyText"/>
      </w:pPr>
      <w:r>
        <w:t xml:space="preserve">Munich, home to prestigious universities such as Ludwig Maximilian University of Munich (LMU) and the Technical University of Munich (TUM), provides a fertile ground for statistical research. The city’s focus on innovation in fields like biotechnology, engineering, and data science creates a unique ecosystem where statisticians can apply their expertise to solve complex problems. This document outlines the educational requirements for becoming a Statistician in Germany, the professional opportunities available in Munich, and the evolving role of statistics in shaping policy and industry practices.</w:t>
      </w:r>
    </w:p>
    <w:bookmarkEnd w:id="21"/>
    <w:bookmarkStart w:id="22" w:name="Xec815659a9e1ac21ae7c29737054d47d502a91e"/>
    <w:p>
      <w:pPr>
        <w:pStyle w:val="Heading2"/>
      </w:pPr>
      <w:r>
        <w:t xml:space="preserve">Academic Landscape for Statisticians in Munich</w:t>
      </w:r>
    </w:p>
    <w:p>
      <w:pPr>
        <w:pStyle w:val="FirstParagraph"/>
      </w:pPr>
      <w:r>
        <w:t xml:space="preserve">Munich’s academic institutions offer robust programs tailored to aspiring statisticians. At LMU Munich, students can pursue a Bachelor’s or Master’s degree in Mathematics with a specialization in statistics, gaining foundational knowledge in probability theory, data analysis, and computational methods. Similarly, TUM provides interdisciplinary programs that combine statistics with fields like bioinformatics and machine learning. These curricula emphasize both theoretical rigor and practical applications, preparing graduates for careers in academia or industry.</w:t>
      </w:r>
    </w:p>
    <w:p>
      <w:pPr>
        <w:pStyle w:val="BodyText"/>
      </w:pPr>
      <w:r>
        <w:t xml:space="preserve">Moreover, Munich hosts several research institutes affiliated with the German Research Foundation (DFG), such as the Max Planck Institute for Informatics. These institutions often collaborate with universities to advance statistical methodologies in areas like econometrics, environmental modeling, and artificial intelligence. Such partnerships create opportunities for undergraduate students to engage in research projects under the guidance of experienced statisticians.</w:t>
      </w:r>
    </w:p>
    <w:bookmarkEnd w:id="22"/>
    <w:bookmarkStart w:id="23" w:name="X22f9a0af27d7fd40268007e4007be586a50139f"/>
    <w:p>
      <w:pPr>
        <w:pStyle w:val="Heading2"/>
      </w:pPr>
      <w:r>
        <w:t xml:space="preserve">Professional Opportunities for Statisticians in Munich</w:t>
      </w:r>
    </w:p>
    <w:p>
      <w:pPr>
        <w:pStyle w:val="FirstParagraph"/>
      </w:pPr>
      <w:r>
        <w:t xml:space="preserve">The professional landscape for statisticians in Munich is diverse and expanding. Key sectors employing statisticians include pharmaceuticals, finance, information technology, and public administration. For instance, companies like Siemens Healthineers and Bayer Leverkusen rely on statistical expertise to develop medical devices and conduct clinical trials. Additionally, the financial sector in Munich—home to banks such as Deutsche Bank—employs statisticians for risk modeling and algorithmic trading.</w:t>
      </w:r>
    </w:p>
    <w:p>
      <w:pPr>
        <w:pStyle w:val="BodyText"/>
      </w:pPr>
      <w:r>
        <w:t xml:space="preserve">Statisticians in Munich also contribute to public policy through institutions like the Bavarian Ministry of Education or local government agencies. Their work involves analyzing demographic data, economic trends, and environmental indicators to inform decision-making. The city’s commitment to sustainability has further increased demand for statisticians specializing in climate modeling and urban planning.</w:t>
      </w:r>
    </w:p>
    <w:bookmarkEnd w:id="23"/>
    <w:bookmarkStart w:id="24" w:name="Xc616112c17a3db8532358a372b3ca4efbbf927e"/>
    <w:p>
      <w:pPr>
        <w:pStyle w:val="Heading2"/>
      </w:pPr>
      <w:r>
        <w:t xml:space="preserve">Challenges and Opportunities in the Field</w:t>
      </w:r>
    </w:p>
    <w:p>
      <w:pPr>
        <w:pStyle w:val="FirstParagraph"/>
      </w:pPr>
      <w:r>
        <w:t xml:space="preserve">While Munich offers a vibrant environment for statisticians, the profession faces challenges such as competition from emerging technologies like AI and machine learning. These tools often automate tasks traditionally performed by statisticians, necessitating continuous upskilling to remain relevant. Additionally, the German academic system’s emphasis on theoretical rigor can sometimes limit interdisciplinary collaboration with industry partners.</w:t>
      </w:r>
    </w:p>
    <w:p>
      <w:pPr>
        <w:pStyle w:val="BodyText"/>
      </w:pPr>
      <w:r>
        <w:t xml:space="preserve">However, these challenges are accompanied by significant opportunities. Munich’s strong network of universities and research institutes fosters a culture of innovation, enabling statisticians to work on cutting-edge projects. Furthermore, Germany’s growing focus on data privacy and ethical AI has created a demand for statisticians who can ensure transparency in algorithmic systems.</w:t>
      </w:r>
    </w:p>
    <w:bookmarkEnd w:id="24"/>
    <w:bookmarkStart w:id="25" w:name="conclusion"/>
    <w:p>
      <w:pPr>
        <w:pStyle w:val="Heading2"/>
      </w:pPr>
      <w:r>
        <w:t xml:space="preserve">Conclusion</w:t>
      </w:r>
    </w:p>
    <w:p>
      <w:pPr>
        <w:pStyle w:val="FirstParagraph"/>
      </w:pPr>
      <w:r>
        <w:t xml:space="preserve">In conclusion, the profession of a Statistician in Germany’s Munich is characterized by its interdisciplinary applications, academic excellence, and alignment with global technological trends. The city’s unique blend of research institutions, industry leaders, and policy organizations creates a dynamic environment where statisticians can contribute to both scientific advancements and societal development. Aspiring statisticians in Munich must navigate the challenges of a competitive field while leveraging opportunities for interdisciplinary collaboration and innovation. This Undergraduate Thesis underscores the critical role that statisticians play in shaping Germany’s future through data-driven insights.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Germany Munich</dc:title>
  <dc:creator/>
  <dc:language>en</dc:language>
  <cp:keywords/>
  <dcterms:created xsi:type="dcterms:W3CDTF">2026-07-17T19:24:28Z</dcterms:created>
  <dcterms:modified xsi:type="dcterms:W3CDTF">2026-07-17T19:24:28Z</dcterms:modified>
</cp:coreProperties>
</file>

<file path=docProps/custom.xml><?xml version="1.0" encoding="utf-8"?>
<Properties xmlns="http://schemas.openxmlformats.org/officeDocument/2006/custom-properties" xmlns:vt="http://schemas.openxmlformats.org/officeDocument/2006/docPropsVTypes"/>
</file>