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5c05b0d3dd207a821916fc4c0c0eaff972d13c5"/>
    <w:p>
      <w:pPr>
        <w:pStyle w:val="Heading1"/>
      </w:pPr>
      <w:r>
        <w:t xml:space="preserve">Undergraduate Thesis: The Role of a Statistician in Iran (Tehran)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statistician in Iran, with a focus on Tehran, the capital and largest city. As data-driven decision-making becomes critical in various sectors—public policy, healthcare, education, and industry—statisticians are increasingly tasked with analyzing complex datasets to inform strategic actions. This document examines the challenges and opportunities faced by statisticians in Tehran while emphasizing their significance in addressing national priorities. The study highlights case studies from public health interventions and economic planning to underscore the practical application of statistical methods.</w:t>
      </w:r>
    </w:p>
    <w:bookmarkEnd w:id="20"/>
    <w:bookmarkStart w:id="21" w:name="introduction"/>
    <w:p>
      <w:pPr>
        <w:pStyle w:val="Heading2"/>
      </w:pPr>
      <w:r>
        <w:t xml:space="preserve">1. Introduction</w:t>
      </w:r>
    </w:p>
    <w:p>
      <w:pPr>
        <w:pStyle w:val="FirstParagraph"/>
      </w:pPr>
      <w:r>
        <w:t xml:space="preserve">Tehran, as a hub of academic and scientific activity in Iran, has witnessed significant growth in demand for statisticians due to the increasing complexity of data across sectors. The role of a statistician extends beyond mere number crunching; it involves interpreting data to drive evidence-based decisions. In an era where big data and machine learning are reshaping industries, statisticians play a pivotal role in Iran's development trajectory. This thesis aims to analyze the current state of statistical practice in Tehran, identify gaps in infrastructure and education, and propose solutions for advancing the profession.</w:t>
      </w:r>
    </w:p>
    <w:bookmarkEnd w:id="21"/>
    <w:bookmarkStart w:id="22" w:name="background"/>
    <w:p>
      <w:pPr>
        <w:pStyle w:val="Heading2"/>
      </w:pPr>
      <w:r>
        <w:t xml:space="preserve">2. Background</w:t>
      </w:r>
    </w:p>
    <w:p>
      <w:pPr>
        <w:pStyle w:val="FirstParagraph"/>
      </w:pPr>
      <w:r>
        <w:t xml:space="preserve">The field of statistics has become indispensable in modern society, enabling organizations to make informed decisions through quantitative analysis. In Iran, the Ministry of Science and Technology has emphasized the importance of STEM fields (Science, Technology, Engineering, and Mathematics), with statistics being a cornerstone for data-driven governance. Tehran University and other institutions have established dedicated departments for statistics and data science to meet this demand.</w:t>
      </w:r>
    </w:p>
    <w:p>
      <w:pPr>
        <w:pStyle w:val="BodyText"/>
      </w:pPr>
      <w:r>
        <w:t xml:space="preserve">However, challenges such as limited funding for research infrastructure, a shortage of specialized training programs, and the need for interdisciplinary collaboration remain pressing issues. This thesis investigates how statisticians in Tehran navigate these challenges while contributing to national priorities like public health monitoring during crises (e.g., the COVID-19 pandemic) or optimizing resource allocation in education systems.</w:t>
      </w:r>
    </w:p>
    <w:bookmarkEnd w:id="22"/>
    <w:bookmarkStart w:id="23" w:name="X8aac45bede57b6530e7e899da465625d5612b24"/>
    <w:p>
      <w:pPr>
        <w:pStyle w:val="Heading2"/>
      </w:pPr>
      <w:r>
        <w:t xml:space="preserve">3. The Role of a Statistician in Iran (Tehran)</w:t>
      </w:r>
    </w:p>
    <w:p>
      <w:pPr>
        <w:pStyle w:val="FirstParagraph"/>
      </w:pPr>
      <w:r>
        <w:t xml:space="preserve">In Tehran, statisticians operate across academia, government agencies, and private enterprises. Their responsibilities include:</w:t>
      </w:r>
    </w:p>
    <w:p>
      <w:pPr>
        <w:numPr>
          <w:ilvl w:val="0"/>
          <w:numId w:val="1001"/>
        </w:numPr>
        <w:pStyle w:val="Compact"/>
      </w:pPr>
      <w:r>
        <w:rPr>
          <w:bCs/>
          <w:b/>
        </w:rPr>
        <w:t xml:space="preserve">Data Analysis:</w:t>
      </w:r>
      <w:r>
        <w:t xml:space="preserve"> </w:t>
      </w:r>
      <w:r>
        <w:t xml:space="preserve">Interpreting datasets to identify trends in public health, economic indicators, or environmental sustainability.</w:t>
      </w:r>
    </w:p>
    <w:p>
      <w:pPr>
        <w:numPr>
          <w:ilvl w:val="0"/>
          <w:numId w:val="1001"/>
        </w:numPr>
        <w:pStyle w:val="Compact"/>
      </w:pPr>
      <w:r>
        <w:rPr>
          <w:bCs/>
          <w:b/>
        </w:rPr>
        <w:t xml:space="preserve">Policy Design:</w:t>
      </w:r>
      <w:r>
        <w:t xml:space="preserve"> </w:t>
      </w:r>
      <w:r>
        <w:t xml:space="preserve">Assisting policymakers by creating models to predict the impact of legislative changes (e.g., tax reforms or healthcare subsidies).</w:t>
      </w:r>
    </w:p>
    <w:p>
      <w:pPr>
        <w:numPr>
          <w:ilvl w:val="0"/>
          <w:numId w:val="1001"/>
        </w:numPr>
        <w:pStyle w:val="Compact"/>
      </w:pPr>
      <w:r>
        <w:rPr>
          <w:bCs/>
          <w:b/>
        </w:rPr>
        <w:t xml:space="preserve">Educational Research:</w:t>
      </w:r>
      <w:r>
        <w:t xml:space="preserve"> </w:t>
      </w:r>
      <w:r>
        <w:t xml:space="preserve">Evaluating student performance metrics to improve teaching methods and curriculum design in Tehran’s schools.</w:t>
      </w:r>
    </w:p>
    <w:p>
      <w:pPr>
        <w:pStyle w:val="FirstParagraph"/>
      </w:pPr>
      <w:r>
        <w:t xml:space="preserve">A notable example is the use of statistical models during Iran’s economic crises to forecast inflation rates and assess the effectiveness of monetary policies. Statisticians in Tehran also collaborate with international organizations like the World Health Organization (WHO) to analyze health data and inform pandemic response strategies.</w:t>
      </w:r>
    </w:p>
    <w:bookmarkEnd w:id="23"/>
    <w:bookmarkStart w:id="24" w:name="X4e59f22a38c9a43fe2f2355d0e15061aad2e793"/>
    <w:p>
      <w:pPr>
        <w:pStyle w:val="Heading2"/>
      </w:pPr>
      <w:r>
        <w:t xml:space="preserve">4. Challenges Faced by Statisticians in Iran</w:t>
      </w:r>
    </w:p>
    <w:p>
      <w:pPr>
        <w:pStyle w:val="FirstParagraph"/>
      </w:pPr>
      <w:r>
        <w:t xml:space="preserve">Despite their growing importance, statisticians in Tehran face unique challenges:</w:t>
      </w:r>
    </w:p>
    <w:p>
      <w:pPr>
        <w:numPr>
          <w:ilvl w:val="0"/>
          <w:numId w:val="1002"/>
        </w:numPr>
        <w:pStyle w:val="Compact"/>
      </w:pPr>
      <w:r>
        <w:rPr>
          <w:bCs/>
          <w:b/>
        </w:rPr>
        <w:t xml:space="preserve">Limited Resources:</w:t>
      </w:r>
      <w:r>
        <w:t xml:space="preserve"> </w:t>
      </w:r>
      <w:r>
        <w:t xml:space="preserve">Many public institutions lack advanced software or hardware to perform large-scale data analysis, limiting the scope of statistical research.</w:t>
      </w:r>
    </w:p>
    <w:p>
      <w:pPr>
        <w:numPr>
          <w:ilvl w:val="0"/>
          <w:numId w:val="1002"/>
        </w:numPr>
        <w:pStyle w:val="Compact"/>
      </w:pPr>
      <w:r>
        <w:rPr>
          <w:bCs/>
          <w:b/>
        </w:rPr>
        <w:t xml:space="preserve">Educational Gaps:</w:t>
      </w:r>
      <w:r>
        <w:t xml:space="preserve"> </w:t>
      </w:r>
      <w:r>
        <w:t xml:space="preserve">While universities offer statistics programs, there is a lack of focus on practical applications such as machine learning or real-time data processing.</w:t>
      </w:r>
    </w:p>
    <w:p>
      <w:pPr>
        <w:numPr>
          <w:ilvl w:val="0"/>
          <w:numId w:val="1002"/>
        </w:numPr>
        <w:pStyle w:val="Compact"/>
      </w:pPr>
      <w:r>
        <w:rPr>
          <w:bCs/>
          <w:b/>
        </w:rPr>
        <w:t xml:space="preserve">Data Accessibility:</w:t>
      </w:r>
      <w:r>
        <w:t xml:space="preserve"> </w:t>
      </w:r>
      <w:r>
        <w:t xml:space="preserve">In some sectors, data privacy regulations and bureaucratic hurdles restrict access to critical datasets for research purposes.</w:t>
      </w:r>
    </w:p>
    <w:p>
      <w:pPr>
        <w:pStyle w:val="FirstParagraph"/>
      </w:pPr>
      <w:r>
        <w:t xml:space="preserve">These challenges underscore the need for targeted interventions to support statisticians in Tehran. For instance, partnerships between universities and private firms could provide students with hands-on experience in industry-specific data problems.</w:t>
      </w:r>
    </w:p>
    <w:bookmarkEnd w:id="24"/>
    <w:bookmarkStart w:id="27" w:name="Xe849a38f4900655de7909dd38425a2c9faf44a4"/>
    <w:p>
      <w:pPr>
        <w:pStyle w:val="Heading2"/>
      </w:pPr>
      <w:r>
        <w:t xml:space="preserve">5. Case Studies: Statistical Applications in Tehran</w:t>
      </w:r>
    </w:p>
    <w:bookmarkStart w:id="25" w:name="public-health-surveillance"/>
    <w:p>
      <w:pPr>
        <w:pStyle w:val="Heading3"/>
      </w:pPr>
      <w:r>
        <w:t xml:space="preserve">5.1 Public Health Surveillance</w:t>
      </w:r>
    </w:p>
    <w:p>
      <w:pPr>
        <w:pStyle w:val="FirstParagraph"/>
      </w:pPr>
      <w:r>
        <w:t xml:space="preserve">During the COVID-19 pandemic, statisticians in Tehran developed models to track infection rates, predict hospital capacity requirements, and evaluate the efficacy of lockdown measures. These efforts were critical in guiding public health policies and reducing mortality rates.</w:t>
      </w:r>
    </w:p>
    <w:bookmarkEnd w:id="25"/>
    <w:bookmarkStart w:id="26" w:name="educational-performance-analysis"/>
    <w:p>
      <w:pPr>
        <w:pStyle w:val="Heading3"/>
      </w:pPr>
      <w:r>
        <w:t xml:space="preserve">5.2 Educational Performance Analysis</w:t>
      </w:r>
    </w:p>
    <w:p>
      <w:pPr>
        <w:pStyle w:val="FirstParagraph"/>
      </w:pPr>
      <w:r>
        <w:t xml:space="preserve">Statisticians have analyzed standardized test scores across Tehran’s schools to identify underperforming institutions and recommend resource allocation strategies. This work has led to the implementation of targeted training programs for teachers in disadvantaged areas.</w:t>
      </w:r>
    </w:p>
    <w:bookmarkEnd w:id="26"/>
    <w:bookmarkEnd w:id="27"/>
    <w:bookmarkStart w:id="28" w:name="Xaea3660c521351f3f7a2eabbfcc93403d9d3054"/>
    <w:p>
      <w:pPr>
        <w:pStyle w:val="Heading2"/>
      </w:pPr>
      <w:r>
        <w:t xml:space="preserve">6. Recommendations for Advancing Statistics in Iran (Tehran)</w:t>
      </w:r>
    </w:p>
    <w:p>
      <w:pPr>
        <w:pStyle w:val="FirstParagraph"/>
      </w:pPr>
      <w:r>
        <w:t xml:space="preserve">To enhance the role of statisticians in Tehran, the following steps are recommended:</w:t>
      </w:r>
    </w:p>
    <w:p>
      <w:pPr>
        <w:numPr>
          <w:ilvl w:val="0"/>
          <w:numId w:val="1003"/>
        </w:numPr>
        <w:pStyle w:val="Compact"/>
      </w:pPr>
      <w:r>
        <w:rPr>
          <w:bCs/>
          <w:b/>
        </w:rPr>
        <w:t xml:space="preserve">Investment in Infrastructure:</w:t>
      </w:r>
      <w:r>
        <w:t xml:space="preserve"> </w:t>
      </w:r>
      <w:r>
        <w:t xml:space="preserve">Governments and private sectors should fund modern data analysis tools and cloud computing resources for public institutions.</w:t>
      </w:r>
    </w:p>
    <w:p>
      <w:pPr>
        <w:numPr>
          <w:ilvl w:val="0"/>
          <w:numId w:val="1003"/>
        </w:numPr>
        <w:pStyle w:val="Compact"/>
      </w:pPr>
      <w:r>
        <w:rPr>
          <w:bCs/>
          <w:b/>
        </w:rPr>
        <w:t xml:space="preserve">Curriculum Modernization:</w:t>
      </w:r>
      <w:r>
        <w:t xml:space="preserve"> </w:t>
      </w:r>
      <w:r>
        <w:t xml:space="preserve">Universities should integrate courses on artificial intelligence, big data analytics, and statistical programming (e.g., Python or R) into their statistics programs.</w:t>
      </w:r>
    </w:p>
    <w:p>
      <w:pPr>
        <w:numPr>
          <w:ilvl w:val="0"/>
          <w:numId w:val="1003"/>
        </w:numPr>
        <w:pStyle w:val="Compact"/>
      </w:pPr>
      <w:r>
        <w:rPr>
          <w:bCs/>
          <w:b/>
        </w:rPr>
        <w:t xml:space="preserve">Cross-Disciplinary Collaboration:</w:t>
      </w:r>
      <w:r>
        <w:t xml:space="preserve"> </w:t>
      </w:r>
      <w:r>
        <w:t xml:space="preserve">Encourage statisticians to work with experts in medicine, economics, and environmental science to address complex societal challenges.</w:t>
      </w:r>
    </w:p>
    <w:bookmarkEnd w:id="28"/>
    <w:bookmarkStart w:id="29" w:name="conclusion"/>
    <w:p>
      <w:pPr>
        <w:pStyle w:val="Heading2"/>
      </w:pPr>
      <w:r>
        <w:t xml:space="preserve">7. Conclusion</w:t>
      </w:r>
    </w:p>
    <w:p>
      <w:pPr>
        <w:pStyle w:val="FirstParagraph"/>
      </w:pPr>
      <w:r>
        <w:t xml:space="preserve">The role of a statistician in Iran’s capital, Tehran, is both critical and evolving. As the city continues to grow as a center for innovation and research, statisticians are essential to transforming data into actionable insights. Addressing existing challenges through education reform, infrastructure investment, and interdisciplinary collaboration will ensure that statisticians in Tehran can contribute effectively to Iran’s development goals. This Undergraduate Thesis underscores the importance of recognizing and supporting the profession of statistics in shaping a data-driven future for Tehran and beyond.</w:t>
      </w:r>
    </w:p>
    <w:bookmarkEnd w:id="29"/>
    <w:bookmarkStart w:id="30" w:name="references"/>
    <w:p>
      <w:pPr>
        <w:pStyle w:val="Heading2"/>
      </w:pPr>
      <w:r>
        <w:t xml:space="preserve">References</w:t>
      </w:r>
    </w:p>
    <w:p>
      <w:pPr>
        <w:numPr>
          <w:ilvl w:val="0"/>
          <w:numId w:val="1004"/>
        </w:numPr>
        <w:pStyle w:val="Compact"/>
      </w:pPr>
      <w:r>
        <w:t xml:space="preserve">Ministry of Science, Research, and Technology (Iran). (2023). National Strategy for STEM Development. [Link to source if applicable].</w:t>
      </w:r>
    </w:p>
    <w:p>
      <w:pPr>
        <w:numPr>
          <w:ilvl w:val="0"/>
          <w:numId w:val="1004"/>
        </w:numPr>
        <w:pStyle w:val="Compact"/>
      </w:pPr>
      <w:r>
        <w:t xml:space="preserve">Tehran University Department of Statistics. (n.d.). Curriculum Overview. [University Website Link].</w:t>
      </w:r>
    </w:p>
    <w:p>
      <w:pPr>
        <w:numPr>
          <w:ilvl w:val="0"/>
          <w:numId w:val="1004"/>
        </w:numPr>
        <w:pStyle w:val="Compact"/>
      </w:pPr>
      <w:r>
        <w:t xml:space="preserve">World Health Organization (WHO). (2021). Data-Driven Pandemic Response in Developing Nations. Geneva: WHO Publications.</w:t>
      </w:r>
    </w:p>
    <w:p>
      <w:pPr>
        <w:pStyle w:val="FirstParagraph"/>
      </w:pPr>
      <w:r>
        <w:rPr>
          <w:iCs/>
          <w:i/>
        </w:rPr>
        <w:t xml:space="preserve">Note: This document is a sample for academic purposes and should be adapted with specific data or references as required by the institution.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Iran, Tehran</dc:title>
  <dc:creator/>
  <dc:language>en</dc:language>
  <cp:keywords/>
  <dcterms:created xsi:type="dcterms:W3CDTF">2026-07-15T19:20:11Z</dcterms:created>
  <dcterms:modified xsi:type="dcterms:W3CDTF">2026-07-15T19:20:11Z</dcterms:modified>
</cp:coreProperties>
</file>

<file path=docProps/custom.xml><?xml version="1.0" encoding="utf-8"?>
<Properties xmlns="http://schemas.openxmlformats.org/officeDocument/2006/custom-properties" xmlns:vt="http://schemas.openxmlformats.org/officeDocument/2006/docPropsVTypes"/>
</file>