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c1ec8a4295832605d563df37e4cf4e6151bb6ea"/>
    <w:p>
      <w:pPr>
        <w:pStyle w:val="Heading1"/>
      </w:pPr>
      <w:r>
        <w:t xml:space="preserve">Undergraduate Thesis: The Role of a Statistician in Spain, Madrid</w:t>
      </w:r>
    </w:p>
    <w:bookmarkStart w:id="20" w:name="abstract"/>
    <w:p>
      <w:pPr>
        <w:pStyle w:val="Heading2"/>
      </w:pPr>
      <w:r>
        <w:t xml:space="preserve">Abstract</w:t>
      </w:r>
    </w:p>
    <w:p>
      <w:pPr>
        <w:pStyle w:val="FirstParagraph"/>
      </w:pPr>
      <w:r>
        <w:t xml:space="preserve">This undergraduate thesis explores the critical role of statisticians within the academic and professional landscape of Spain, with a specific focus on Madrid. As a hub for higher education and research, Madrid offers unique opportunities for statisticians to contribute to fields such as public policy, healthcare, economics, and environmental science. This document examines how statistical methodologies are applied in real-world contexts in Madrid while highlighting the importance of statistical literacy among students pursuing careers in this field.</w:t>
      </w:r>
    </w:p>
    <w:bookmarkEnd w:id="20"/>
    <w:bookmarkStart w:id="21" w:name="introduction"/>
    <w:p>
      <w:pPr>
        <w:pStyle w:val="Heading2"/>
      </w:pPr>
      <w:r>
        <w:t xml:space="preserve">Introduction</w:t>
      </w:r>
    </w:p>
    <w:p>
      <w:pPr>
        <w:pStyle w:val="FirstParagraph"/>
      </w:pPr>
      <w:r>
        <w:t xml:space="preserve">The demand for statisticians has grown exponentially in recent years, driven by the increasing reliance on data-driven decision-making across industries. In Spain, particularly in Madrid, this trend is evident due to the city’s status as a center for academic excellence and innovation. Statisticians play a pivotal role in analyzing complex datasets to inform policy decisions, improve healthcare outcomes, and optimize business strategies. This thesis aims to provide an overview of the educational pathways, career opportunities, and societal impact of statisticians in Madrid.</w:t>
      </w:r>
    </w:p>
    <w:bookmarkEnd w:id="21"/>
    <w:bookmarkStart w:id="22" w:name="X7a897b3af4e3ca82d0fe4f0f044216f5d71d86a"/>
    <w:p>
      <w:pPr>
        <w:pStyle w:val="Heading2"/>
      </w:pPr>
      <w:r>
        <w:t xml:space="preserve">Academic Foundations: Education for Statisticians in Madrid</w:t>
      </w:r>
    </w:p>
    <w:p>
      <w:pPr>
        <w:pStyle w:val="FirstParagraph"/>
      </w:pPr>
      <w:r>
        <w:t xml:space="preserve">Madrid is home to prestigious institutions such as the Universidad Complutense de Madrid (UCM) and Universidad Autónoma de Madrid (UAM), which offer undergraduate and postgraduate programs in statistics, mathematics, and data science. These programs equip students with the theoretical knowledge and practical skills necessary to become effective statisticians. Courses typically include probability theory, statistical inference, regression analysis, and computational methods using software like R or Python.</w:t>
      </w:r>
    </w:p>
    <w:p>
      <w:pPr>
        <w:pStyle w:val="BodyText"/>
      </w:pPr>
      <w:r>
        <w:t xml:space="preserve">For example, UCM’s Department of Statistics offers a Bachelor’s program that emphasizes both applied and theoretical aspects of statistics. Students engage with case studies from public health datasets provided by the Madrid Regional Government or analyze economic trends using national statistical offices (INE) data. This hands-on approach ensures graduates are well-prepared to address real-world challenges.</w:t>
      </w:r>
    </w:p>
    <w:bookmarkEnd w:id="22"/>
    <w:bookmarkStart w:id="23" w:name="X6ad45e1f403785e7991415641aa946d8ea957ef"/>
    <w:p>
      <w:pPr>
        <w:pStyle w:val="Heading2"/>
      </w:pPr>
      <w:r>
        <w:t xml:space="preserve">Statistical Applications in Madrid: Case Studies</w:t>
      </w:r>
    </w:p>
    <w:p>
      <w:pPr>
        <w:pStyle w:val="FirstParagraph"/>
      </w:pPr>
      <w:r>
        <w:t xml:space="preserve">The role of a statistician in Madrid extends beyond academia into sectors such as public administration, healthcare, and environmental monitoring. One notable application is in the analysis of public health data. During the COVID-19 pandemic, statisticians working with Madrid’s regional health authority used regression models to predict hospitalization rates and allocate resources efficiently.</w:t>
      </w:r>
    </w:p>
    <w:p>
      <w:pPr>
        <w:pStyle w:val="BodyText"/>
      </w:pPr>
      <w:r>
        <w:t xml:space="preserve">Another example is the use of statistical methods in urban planning. Statisticians collaborate with municipal authorities to analyze traffic patterns, optimize public transportation routes, and assess the impact of environmental policies. For instance, data from Madrid’s air quality monitoring stations are analyzed using time-series models to evaluate pollution trends and inform policy decisions.</w:t>
      </w:r>
    </w:p>
    <w:bookmarkEnd w:id="23"/>
    <w:bookmarkStart w:id="24" w:name="X46751a26bbbcb41ae8e9ee23e9cf51fa820f2ef"/>
    <w:p>
      <w:pPr>
        <w:pStyle w:val="Heading2"/>
      </w:pPr>
      <w:r>
        <w:t xml:space="preserve">The Professional Landscape for Statisticians in Madrid</w:t>
      </w:r>
    </w:p>
    <w:p>
      <w:pPr>
        <w:pStyle w:val="FirstParagraph"/>
      </w:pPr>
      <w:r>
        <w:t xml:space="preserve">Madrid offers a diverse range of career opportunities for statisticians, including roles in government agencies, private consulting firms, research institutions, and technology startups. The Spanish Statistical Institute (INE) frequently employs statisticians to design surveys and analyze national economic indicators. Additionally, multinational corporations based in Madrid often hire statisticians to support data analytics projects.</w:t>
      </w:r>
    </w:p>
    <w:p>
      <w:pPr>
        <w:pStyle w:val="BodyText"/>
      </w:pPr>
      <w:r>
        <w:t xml:space="preserve">Statisticians in Madrid must also stay updated on emerging trends such as machine learning and big data analytics. Many professionals pursue certifications or advanced degrees (e.g., Master’s or PhDs) to remain competitive in a rapidly evolving field. Networking platforms like LinkedIn and professional associations such as the Spanish Statistical Society (SEIO) provide opportunities for collaboration and knowledge-sharing.</w:t>
      </w:r>
    </w:p>
    <w:bookmarkEnd w:id="24"/>
    <w:bookmarkStart w:id="25" w:name="challenges-and-future-prospects"/>
    <w:p>
      <w:pPr>
        <w:pStyle w:val="Heading2"/>
      </w:pPr>
      <w:r>
        <w:t xml:space="preserve">Challenges and Future Prospects</w:t>
      </w:r>
    </w:p>
    <w:p>
      <w:pPr>
        <w:pStyle w:val="FirstParagraph"/>
      </w:pPr>
      <w:r>
        <w:t xml:space="preserve">Despite the growing demand for statisticians, challenges persist. One major issue is the shortage of qualified professionals, particularly in specialized areas like biostatistics or econometrics. Additionally, interdisciplinary work often requires statisticians to bridge gaps between technical methodologies and non-technical stakeholders.</w:t>
      </w:r>
    </w:p>
    <w:p>
      <w:pPr>
        <w:pStyle w:val="BodyText"/>
      </w:pPr>
      <w:r>
        <w:t xml:space="preserve">Looking ahead, the integration of artificial intelligence (AI) and automation into statistical analysis presents both opportunities and challenges. Statisticians in Madrid must adapt by acquiring skills in programming, data visualization, and ethical data usage. Furthermore, the increasing emphasis on open-access data sources (e.g., European Union databases) will likely expand the scope of statistical research in the region.</w:t>
      </w:r>
    </w:p>
    <w:bookmarkEnd w:id="25"/>
    <w:bookmarkStart w:id="26" w:name="conclusion"/>
    <w:p>
      <w:pPr>
        <w:pStyle w:val="Heading2"/>
      </w:pPr>
      <w:r>
        <w:t xml:space="preserve">Conclusion</w:t>
      </w:r>
    </w:p>
    <w:p>
      <w:pPr>
        <w:pStyle w:val="FirstParagraph"/>
      </w:pPr>
      <w:r>
        <w:t xml:space="preserve">In conclusion, statisticians play a vital role in shaping Spain’s future, particularly in Madrid—a city that serves as a nexus for innovation and academic excellence. Through rigorous education, real-world applications, and professional adaptability, statisticians can contribute meaningfully to public policy, healthcare, and economic development. As the demand for data-driven insights continues to rise, the importance of training skilled statisticians in Madrid cannot be overstated.</w:t>
      </w:r>
    </w:p>
    <w:bookmarkEnd w:id="26"/>
    <w:bookmarkStart w:id="27" w:name="references"/>
    <w:p>
      <w:pPr>
        <w:pStyle w:val="Heading2"/>
      </w:pPr>
      <w:r>
        <w:t xml:space="preserve">References</w:t>
      </w:r>
    </w:p>
    <w:p>
      <w:pPr>
        <w:numPr>
          <w:ilvl w:val="0"/>
          <w:numId w:val="1001"/>
        </w:numPr>
        <w:pStyle w:val="Compact"/>
      </w:pPr>
      <w:r>
        <w:t xml:space="preserve">Universidad Complutense de Madrid. (2023). *Bachelor’s Program in Statistics*. Retrieved from [https://www.ucm.es](https://www.ucm.es)</w:t>
      </w:r>
    </w:p>
    <w:p>
      <w:pPr>
        <w:numPr>
          <w:ilvl w:val="0"/>
          <w:numId w:val="1001"/>
        </w:numPr>
        <w:pStyle w:val="Compact"/>
      </w:pPr>
      <w:r>
        <w:t xml:space="preserve">Sociedad Española de Inferencia Estadística (SEIO). (2023). *Professional Opportunities for Statisticians in Spain*. Retrieved from [https://www.seio.es](https://www.seio.es)</w:t>
      </w:r>
    </w:p>
    <w:p>
      <w:pPr>
        <w:numPr>
          <w:ilvl w:val="0"/>
          <w:numId w:val="1001"/>
        </w:numPr>
        <w:pStyle w:val="Compact"/>
      </w:pPr>
      <w:r>
        <w:t xml:space="preserve">INE. (2023). *National Statistical Office of Spain: Reports and Data Analysis*. Retrieved from [https://www.ine.es](https://www.ine.es)</w:t>
      </w:r>
    </w:p>
    <w:p>
      <w:pPr>
        <w:pStyle w:val="FirstParagraph"/>
      </w:pPr>
      <w:r>
        <w:rPr>
          <w:bCs/>
          <w:b/>
        </w:rPr>
        <w:t xml:space="preserve">Keywords:</w:t>
      </w:r>
      <w:r>
        <w:t xml:space="preserve"> </w:t>
      </w:r>
      <w:r>
        <w:t xml:space="preserve">Undergraduate Thesis, Statistician, Spain Madrid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Spain, Madrid</dc:title>
  <dc:creator/>
  <dc:language>en</dc:language>
  <cp:keywords/>
  <dcterms:created xsi:type="dcterms:W3CDTF">2026-07-20T07:24:23Z</dcterms:created>
  <dcterms:modified xsi:type="dcterms:W3CDTF">2026-07-20T07:24:23Z</dcterms:modified>
</cp:coreProperties>
</file>

<file path=docProps/custom.xml><?xml version="1.0" encoding="utf-8"?>
<Properties xmlns="http://schemas.openxmlformats.org/officeDocument/2006/custom-properties" xmlns:vt="http://schemas.openxmlformats.org/officeDocument/2006/docPropsVTypes"/>
</file>