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16ad85ea0693122e25c0d9cfc134079d88aade1"/>
    <w:p>
      <w:pPr>
        <w:pStyle w:val="Heading1"/>
      </w:pPr>
      <w:r>
        <w:t xml:space="preserve">Undergraduate Thesis: The Role of a Statistician in the United Kingdom, London</w:t>
      </w:r>
    </w:p>
    <w:bookmarkStart w:id="20" w:name="abstract"/>
    <w:p>
      <w:pPr>
        <w:pStyle w:val="Heading2"/>
      </w:pPr>
      <w:r>
        <w:t xml:space="preserve">Abstract</w:t>
      </w:r>
    </w:p>
    <w:p>
      <w:pPr>
        <w:pStyle w:val="FirstParagraph"/>
      </w:pPr>
      <w:r>
        <w:t xml:space="preserve">This Undergraduate Thesis explores the evolving role of a statistician within the academic, professional, and policy-making landscapes of the United Kingdom's capital city, London. As a global hub for data science innovation and interdisciplinary research, London presents unique opportunities and challenges for statisticians. This study examines how statistical methodologies are applied in sectors such as healthcare, finance, urban planning, and public policy to address complex real-world problems. By analyzing case studies from prominent institutions like the University of London, Imperial College London, and the Office for National Statistics (ONS), this thesis underscores the critical importance of statisticians in driving data-informed decisions that shape modern society.</w:t>
      </w:r>
    </w:p>
    <w:bookmarkEnd w:id="20"/>
    <w:bookmarkStart w:id="21" w:name="introduction"/>
    <w:p>
      <w:pPr>
        <w:pStyle w:val="Heading2"/>
      </w:pPr>
      <w:r>
        <w:t xml:space="preserve">Introduction</w:t>
      </w:r>
    </w:p>
    <w:p>
      <w:pPr>
        <w:pStyle w:val="FirstParagraph"/>
      </w:pPr>
      <w:r>
        <w:t xml:space="preserve">In an era defined by data-driven decision-making, the role of a statistician has become indispensable across industries and disciplines. The United Kingdom London, with its diverse population and dynamic economy, serves as a microcosm of global statistical challenges. From analyzing healthcare trends to optimizing transportation systems, statisticians in London are at the forefront of leveraging data to solve pressing societal issues. This thesis investigates the academic training, professional responsibilities, and ethical considerations faced by statisticians operating within this unique environment.</w:t>
      </w:r>
    </w:p>
    <w:bookmarkEnd w:id="21"/>
    <w:bookmarkStart w:id="22" w:name="literature-review"/>
    <w:p>
      <w:pPr>
        <w:pStyle w:val="Heading2"/>
      </w:pPr>
      <w:r>
        <w:t xml:space="preserve">Literature Review</w:t>
      </w:r>
    </w:p>
    <w:p>
      <w:pPr>
        <w:pStyle w:val="FirstParagraph"/>
      </w:pPr>
      <w:r>
        <w:t xml:space="preserve">The field of statistics has evolved significantly over the past century, with London emerging as a key center for statistical innovation. Historically, institutions such as the Royal Statistical Society (RSS) and the London School of Economics (LSE) have played pivotal roles in advancing statistical theory and practice. Contemporary research highlights the integration of computational tools like R, Python, and machine learning algorithms into traditional statistical frameworks. Statisticians in London are increasingly required to navigate challenges such as data privacy laws (e.g., GDPR), interdisciplinary collaboration, and the demand for real-time analytics in sectors like finance and public health.</w:t>
      </w:r>
    </w:p>
    <w:p>
      <w:pPr>
        <w:numPr>
          <w:ilvl w:val="0"/>
          <w:numId w:val="1001"/>
        </w:numPr>
        <w:pStyle w:val="Compact"/>
      </w:pPr>
      <w:r>
        <w:t xml:space="preserve">Statistical methodologies applied to urban mobility data in London (e.g., Transport for London's congestion analysis).</w:t>
      </w:r>
    </w:p>
    <w:p>
      <w:pPr>
        <w:numPr>
          <w:ilvl w:val="0"/>
          <w:numId w:val="1001"/>
        </w:numPr>
        <w:pStyle w:val="Compact"/>
      </w:pPr>
      <w:r>
        <w:t xml:space="preserve">The role of biostatisticians in pandemic response strategies, such as modeling the spread of COVID-19.</w:t>
      </w:r>
    </w:p>
    <w:p>
      <w:pPr>
        <w:numPr>
          <w:ilvl w:val="0"/>
          <w:numId w:val="1001"/>
        </w:numPr>
        <w:pStyle w:val="Compact"/>
      </w:pPr>
      <w:r>
        <w:t xml:space="preserve">Ethical considerations in public sector statistics, including transparency and bias mitigation.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the contributions of statisticians in London. Primary data is sourced from academic papers, reports by governmental bodies (e.g., ONS), and case studies involving statistical applications in local organizations. Secondary data includes interviews with professionals working as statisticians or data scientists in London-based institutions. The analysis focuses on three key domains: healthcare, environmental sustainability, and economic forecasting.</w:t>
      </w:r>
    </w:p>
    <w:p>
      <w:pPr>
        <w:numPr>
          <w:ilvl w:val="0"/>
          <w:numId w:val="1002"/>
        </w:numPr>
        <w:pStyle w:val="Compact"/>
      </w:pPr>
      <w:r>
        <w:rPr>
          <w:bCs/>
          <w:b/>
        </w:rPr>
        <w:t xml:space="preserve">Healthcare:</w:t>
      </w:r>
      <w:r>
        <w:t xml:space="preserve"> </w:t>
      </w:r>
      <w:r>
        <w:t xml:space="preserve">Examination of statistical models used to predict disease outbreaks and evaluate NHS interventions.</w:t>
      </w:r>
    </w:p>
    <w:p>
      <w:pPr>
        <w:numPr>
          <w:ilvl w:val="0"/>
          <w:numId w:val="1002"/>
        </w:numPr>
        <w:pStyle w:val="Compact"/>
      </w:pPr>
      <w:r>
        <w:rPr>
          <w:bCs/>
          <w:b/>
        </w:rPr>
        <w:t xml:space="preserve">Environmental Sustainability:</w:t>
      </w:r>
      <w:r>
        <w:t xml:space="preserve"> </w:t>
      </w:r>
      <w:r>
        <w:t xml:space="preserve">Analysis of statistical techniques in assessing air quality and climate change impacts on London's urban planning.</w:t>
      </w:r>
    </w:p>
    <w:p>
      <w:pPr>
        <w:numPr>
          <w:ilvl w:val="0"/>
          <w:numId w:val="1002"/>
        </w:numPr>
        <w:pStyle w:val="Compact"/>
      </w:pPr>
      <w:r>
        <w:rPr>
          <w:bCs/>
          <w:b/>
        </w:rPr>
        <w:t xml:space="preserve">Economic Forecasting:</w:t>
      </w:r>
      <w:r>
        <w:t xml:space="preserve"> </w:t>
      </w:r>
      <w:r>
        <w:t xml:space="preserve">Review of econometric models employed by financial institutions like Barclays and the Bank of England.</w:t>
      </w:r>
    </w:p>
    <w:bookmarkEnd w:id="23"/>
    <w:bookmarkStart w:id="24" w:name="case-study-statistician-in-public-health"/>
    <w:p>
      <w:pPr>
        <w:pStyle w:val="Heading2"/>
      </w:pPr>
      <w:r>
        <w:t xml:space="preserve">Case Study: Statistician in Public Health</w:t>
      </w:r>
    </w:p>
    <w:p>
      <w:pPr>
        <w:pStyle w:val="FirstParagraph"/>
      </w:pPr>
      <w:r>
        <w:t xml:space="preserve">A key case study involves the work of statisticians during the COVID-19 pandemic in London. By analyzing infection rates, hospitalization data, and vaccination efficacy, statisticians provided critical insights to policymakers. For example, the use of Bayesian hierarchical models allowed researchers to predict regional hotspots and allocate medical resources efficiently. This demonstrates how statistical expertise is vital in addressing public health emergencies while adhering to ethical guidelines and regulatory frameworks specific to the United Kingdom.</w:t>
      </w:r>
    </w:p>
    <w:bookmarkEnd w:id="24"/>
    <w:bookmarkStart w:id="25" w:name="discussion"/>
    <w:p>
      <w:pPr>
        <w:pStyle w:val="Heading2"/>
      </w:pPr>
      <w:r>
        <w:t xml:space="preserve">Discussion</w:t>
      </w:r>
    </w:p>
    <w:p>
      <w:pPr>
        <w:pStyle w:val="FirstParagraph"/>
      </w:pPr>
      <w:r>
        <w:t xml:space="preserve">The findings of this Undergraduate Thesis reveal that statisticians in London operate at the intersection of academia, industry, and governance. Their work is characterized by a dual focus on methodological innovation and practical application. Challenges such as data scarcity, interdisciplinary communication barriers, and rapid technological advancements require continuous upskilling. Furthermore, the unique cultural diversity of London necessitates culturally sensitive statistical analyses to ensure equitable outcomes in policy-making.</w:t>
      </w:r>
    </w:p>
    <w:p>
      <w:pPr>
        <w:pStyle w:val="BodyText"/>
      </w:pPr>
      <w:r>
        <w:t xml:space="preserve">London's status as a global city also positions statisticians to engage in international collaborations. For instance, the London-based Centre for Data Ethics and Innovation (CDEI) works with global partners to address ethical dilemmas in data usage, reflecting the broader responsibilities of statisticians as stewards of accurate and responsible data practices.</w:t>
      </w:r>
    </w:p>
    <w:bookmarkEnd w:id="25"/>
    <w:bookmarkStart w:id="26" w:name="conclusion"/>
    <w:p>
      <w:pPr>
        <w:pStyle w:val="Heading2"/>
      </w:pPr>
      <w:r>
        <w:t xml:space="preserve">Conclusion</w:t>
      </w:r>
    </w:p>
    <w:p>
      <w:pPr>
        <w:pStyle w:val="FirstParagraph"/>
      </w:pPr>
      <w:r>
        <w:t xml:space="preserve">In conclusion, the role of a statistician in the United Kingdom's capital city is both complex and pivotal. This Undergraduate Thesis highlights how statistical methodologies are employed to tackle multidisciplinary challenges, from optimizing public transportation systems to advancing medical research. As London continues to grow as a center for data science and technology, statisticians will play an increasingly vital role in shaping the future of urban development, public policy, and global health initiatives. The integration of advanced analytical tools with ethical considerations will remain central to the profession's evolution in this dynamic environment.</w:t>
      </w:r>
    </w:p>
    <w:bookmarkEnd w:id="26"/>
    <w:p>
      <w:pPr>
        <w:pStyle w:val="BodyText"/>
      </w:pPr>
      <w:r>
        <w:t xml:space="preserve">Author: [Your Name]</w:t>
      </w:r>
      <w:r>
        <w:br/>
      </w:r>
      <w:r>
        <w:t xml:space="preserve">Institution: University of London</w:t>
      </w:r>
      <w:r>
        <w:br/>
      </w:r>
      <w: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the United Kingdom London</dc:title>
  <dc:creator/>
  <dc:language>en</dc:language>
  <cp:keywords/>
  <dcterms:created xsi:type="dcterms:W3CDTF">2026-07-21T03:17:41Z</dcterms:created>
  <dcterms:modified xsi:type="dcterms:W3CDTF">2026-07-21T03:17:41Z</dcterms:modified>
</cp:coreProperties>
</file>

<file path=docProps/custom.xml><?xml version="1.0" encoding="utf-8"?>
<Properties xmlns="http://schemas.openxmlformats.org/officeDocument/2006/custom-properties" xmlns:vt="http://schemas.openxmlformats.org/officeDocument/2006/docPropsVTypes"/>
</file>