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Surgeon</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0" w:name="X6c3d88002b093cc1acf5f235bc01fa69f3a0cf8"/>
    <w:p>
      <w:pPr>
        <w:pStyle w:val="Heading1"/>
      </w:pPr>
      <w:r>
        <w:t xml:space="preserve">Undergraduate Thesis: The Role of a Surgeon in Australia Melbourne</w:t>
      </w:r>
    </w:p>
    <w:p>
      <w:pPr>
        <w:pStyle w:val="FirstParagraph"/>
      </w:pPr>
      <w:r>
        <w:t xml:space="preserve">This undergraduate thesis explores the multifaceted role of a surgeon within the healthcare system of</w:t>
      </w:r>
      <w:r>
        <w:t xml:space="preserve"> </w:t>
      </w:r>
      <w:r>
        <w:rPr>
          <w:bCs/>
          <w:b/>
        </w:rPr>
        <w:t xml:space="preserve">Australia Melbourne</w:t>
      </w:r>
      <w:r>
        <w:t xml:space="preserve">, emphasizing their significance, challenges, and contributions to medical practice. Focused on the unique context of Melbourne, this study examines how surgeons navigate clinical, ethical, and societal demands while adhering to Australia’s healthcare frameworks.</w:t>
      </w:r>
    </w:p>
    <w:bookmarkStart w:id="20" w:name="abstract"/>
    <w:p>
      <w:pPr>
        <w:pStyle w:val="Heading2"/>
      </w:pPr>
      <w:r>
        <w:t xml:space="preserve">Abstract</w:t>
      </w:r>
    </w:p>
    <w:p>
      <w:pPr>
        <w:pStyle w:val="FirstParagraph"/>
      </w:pPr>
      <w:r>
        <w:t xml:space="preserve">The profession of a surgeon in</w:t>
      </w:r>
      <w:r>
        <w:t xml:space="preserve"> </w:t>
      </w:r>
      <w:r>
        <w:rPr>
          <w:bCs/>
          <w:b/>
        </w:rPr>
        <w:t xml:space="preserve">Australia Melbourne</w:t>
      </w:r>
      <w:r>
        <w:t xml:space="preserve"> </w:t>
      </w:r>
      <w:r>
        <w:t xml:space="preserve">is integral to the nation’s healthcare infrastructure. This thesis investigates the responsibilities, educational pathways, and career trajectories of surgeons operating in Melbourne’s hospitals and clinics. It also analyzes challenges such as workforce shortages, technological advancements, and cultural diversity within Australia’s third-largest city. By situating this discussion within the broader context of</w:t>
      </w:r>
      <w:r>
        <w:t xml:space="preserve"> </w:t>
      </w:r>
      <w:r>
        <w:rPr>
          <w:bCs/>
          <w:b/>
        </w:rPr>
        <w:t xml:space="preserve">Australia Melbourne</w:t>
      </w:r>
      <w:r>
        <w:t xml:space="preserve">’s healthcare landscape, the study aims to highlight how surgeons contribute to public health outcomes and medical innovation.</w:t>
      </w:r>
    </w:p>
    <w:bookmarkEnd w:id="20"/>
    <w:bookmarkStart w:id="21" w:name="introduction"/>
    <w:p>
      <w:pPr>
        <w:pStyle w:val="Heading2"/>
      </w:pPr>
      <w:r>
        <w:t xml:space="preserve">Introduction</w:t>
      </w:r>
    </w:p>
    <w:p>
      <w:pPr>
        <w:pStyle w:val="FirstParagraph"/>
      </w:pPr>
      <w:r>
        <w:t xml:space="preserve">The role of a surgeon in</w:t>
      </w:r>
      <w:r>
        <w:t xml:space="preserve"> </w:t>
      </w:r>
      <w:r>
        <w:rPr>
          <w:bCs/>
          <w:b/>
        </w:rPr>
        <w:t xml:space="preserve">Australia Melbourne</w:t>
      </w:r>
      <w:r>
        <w:t xml:space="preserve"> </w:t>
      </w:r>
      <w:r>
        <w:t xml:space="preserve">is defined by a blend of technical expertise, clinical decision-making, and patient-centered care. As one of the most populous cities in Australia, Melbourne hosts diverse populations with varying healthcare needs. Surgeons here must address not only medical complexities but also sociocultural factors influencing patient outcomes. This thesis seeks to understand how surgeons in</w:t>
      </w:r>
      <w:r>
        <w:t xml:space="preserve"> </w:t>
      </w:r>
      <w:r>
        <w:rPr>
          <w:bCs/>
          <w:b/>
        </w:rPr>
        <w:t xml:space="preserve">Australia Melbourne</w:t>
      </w:r>
      <w:r>
        <w:t xml:space="preserve"> </w:t>
      </w:r>
      <w:r>
        <w:t xml:space="preserve">balance these demands while contributing to national and regional health goals.</w:t>
      </w:r>
    </w:p>
    <w:p>
      <w:pPr>
        <w:pStyle w:val="BodyText"/>
      </w:pPr>
      <w:r>
        <w:t xml:space="preserve">The study is structured into six sections: an overview of the surgeon’s role, the healthcare context in Melbourne, educational and professional pathways for surgeons, challenges faced by surgeons in Australia’s healthcare system, case studies from Melbourne hospitals, and future directions for surgical practice. Each section integrates insights specific to</w:t>
      </w:r>
      <w:r>
        <w:t xml:space="preserve"> </w:t>
      </w:r>
      <w:r>
        <w:rPr>
          <w:bCs/>
          <w:b/>
        </w:rPr>
        <w:t xml:space="preserve">Australia Melbourne</w:t>
      </w:r>
      <w:r>
        <w:t xml:space="preserve">, ensuring relevance to local stakeholders.</w:t>
      </w:r>
    </w:p>
    <w:bookmarkEnd w:id="21"/>
    <w:bookmarkStart w:id="22" w:name="X5d1419200f6f9a3f90bfcf9160d17116ae3b74a"/>
    <w:p>
      <w:pPr>
        <w:pStyle w:val="Heading2"/>
      </w:pPr>
      <w:r>
        <w:t xml:space="preserve">The Role of a Surgeon in Australia Melbourne</w:t>
      </w:r>
    </w:p>
    <w:p>
      <w:pPr>
        <w:pStyle w:val="FirstParagraph"/>
      </w:pPr>
      <w:r>
        <w:t xml:space="preserve">Surgeons in</w:t>
      </w:r>
      <w:r>
        <w:t xml:space="preserve"> </w:t>
      </w:r>
      <w:r>
        <w:rPr>
          <w:bCs/>
          <w:b/>
        </w:rPr>
        <w:t xml:space="preserve">Australia Melbourne</w:t>
      </w:r>
      <w:r>
        <w:t xml:space="preserve"> </w:t>
      </w:r>
      <w:r>
        <w:t xml:space="preserve">are responsible for diagnosing, operating on, and post-operatively managing patients with conditions requiring surgical intervention. Their work spans specialties such as general surgery, cardiothoracic surgery, neurosurgery, and orthopedic surgery. In a city like Melbourne—home to world-renowned institutions like the Royal Melbourne Hospital and Alfred Health—surgeons often collaborate with multidisciplinary teams to deliver high-quality care.</w:t>
      </w:r>
    </w:p>
    <w:p>
      <w:pPr>
        <w:pStyle w:val="BodyText"/>
      </w:pPr>
      <w:r>
        <w:t xml:space="preserve">Key responsibilities include pre-operative assessments, performing complex procedures (e.g., robotic-assisted surgeries), and ensuring patient safety through evidence-based practices. Surgeons also play a crucial role in medical education, mentoring junior doctors and students at institutions such as the University of Melbourne’s Faculty of Medicine, Dentistry, and Health Sciences.</w:t>
      </w:r>
    </w:p>
    <w:bookmarkEnd w:id="22"/>
    <w:bookmarkStart w:id="23" w:name="Xed61794f384de46bedac12034e38e543f935819"/>
    <w:p>
      <w:pPr>
        <w:pStyle w:val="Heading2"/>
      </w:pPr>
      <w:r>
        <w:t xml:space="preserve">Healthcare Context in Australia Melbourne</w:t>
      </w:r>
    </w:p>
    <w:p>
      <w:pPr>
        <w:pStyle w:val="FirstParagraph"/>
      </w:pPr>
      <w:r>
        <w:t xml:space="preserve">Melbourne’s healthcare system is characterized by a mix of public and private hospitals, research institutions, and community health services. As part of the Australian healthcare framework, surgeons in</w:t>
      </w:r>
      <w:r>
        <w:t xml:space="preserve"> </w:t>
      </w:r>
      <w:r>
        <w:rPr>
          <w:bCs/>
          <w:b/>
        </w:rPr>
        <w:t xml:space="preserve">Australia Melbourne</w:t>
      </w:r>
      <w:r>
        <w:t xml:space="preserve"> </w:t>
      </w:r>
      <w:r>
        <w:t xml:space="preserve">operate under Medicare-funded models while also engaging with private practice. The city’s population diversity—comprising Indigenous Australians, migrants from Asia and the Middle East—requires surgeons to address cultural competency in patient care.</w:t>
      </w:r>
    </w:p>
    <w:p>
      <w:pPr>
        <w:pStyle w:val="BodyText"/>
      </w:pPr>
      <w:r>
        <w:t xml:space="preserve">Melbourne is a hub for medical innovation, with cutting-edge technologies such as 3D printing for surgical planning and AI-driven diagnostic tools being adopted. However, challenges such as resource allocation, long waiting lists for elective procedures, and burnout among medical professionals remain pertinent issues.</w:t>
      </w:r>
    </w:p>
    <w:bookmarkEnd w:id="23"/>
    <w:bookmarkStart w:id="24" w:name="educational-and-professional-pathways"/>
    <w:p>
      <w:pPr>
        <w:pStyle w:val="Heading2"/>
      </w:pPr>
      <w:r>
        <w:t xml:space="preserve">Educational and Professional Pathways</w:t>
      </w:r>
    </w:p>
    <w:p>
      <w:pPr>
        <w:pStyle w:val="FirstParagraph"/>
      </w:pPr>
      <w:r>
        <w:t xml:space="preserve">Becoming a surgeon in</w:t>
      </w:r>
      <w:r>
        <w:t xml:space="preserve"> </w:t>
      </w:r>
      <w:r>
        <w:rPr>
          <w:bCs/>
          <w:b/>
        </w:rPr>
        <w:t xml:space="preserve">Australia Melbourne</w:t>
      </w:r>
      <w:r>
        <w:t xml:space="preserve"> </w:t>
      </w:r>
      <w:r>
        <w:t xml:space="preserve">requires rigorous academic training. Prospective surgeons typically complete a bachelor’s degree (e.g., Bachelor of Science or Medicine) followed by the Doctor of Medicine program. Postgraduate training involves residency programs, often at teaching hospitals like the Royal Children’s Hospital or Western Health. Fellowship in specific surgical specialties is also required for advanced practice.</w:t>
      </w:r>
    </w:p>
    <w:p>
      <w:pPr>
        <w:pStyle w:val="BodyText"/>
      </w:pPr>
      <w:r>
        <w:t xml:space="preserve">Professional organizations such as the Royal Australasian College of Surgeons (RACS) and The Australian and New Zealand Society of Paediatric Surgeons (ANZSPS) provide ongoing education, certifications, and advocacy for surgeons in</w:t>
      </w:r>
      <w:r>
        <w:t xml:space="preserve"> </w:t>
      </w:r>
      <w:r>
        <w:rPr>
          <w:bCs/>
          <w:b/>
        </w:rPr>
        <w:t xml:space="preserve">Australia Melbourne</w:t>
      </w:r>
      <w:r>
        <w:t xml:space="preserve">. These bodies also emphasize ethical standards and continuous quality improvement.</w:t>
      </w:r>
    </w:p>
    <w:bookmarkEnd w:id="24"/>
    <w:bookmarkStart w:id="25" w:name="X22c88cd268dd734ce186fb2f1eeef7ba70c809d"/>
    <w:p>
      <w:pPr>
        <w:pStyle w:val="Heading2"/>
      </w:pPr>
      <w:r>
        <w:t xml:space="preserve">Challenges Faced by Surgeons in Australia</w:t>
      </w:r>
    </w:p>
    <w:p>
      <w:pPr>
        <w:pStyle w:val="FirstParagraph"/>
      </w:pPr>
      <w:r>
        <w:t xml:space="preserve">Surgeons in</w:t>
      </w:r>
      <w:r>
        <w:t xml:space="preserve"> </w:t>
      </w:r>
      <w:r>
        <w:rPr>
          <w:bCs/>
          <w:b/>
        </w:rPr>
        <w:t xml:space="preserve">Australia Melbourne</w:t>
      </w:r>
      <w:r>
        <w:t xml:space="preserve"> </w:t>
      </w:r>
      <w:r>
        <w:t xml:space="preserve">face unique challenges. Workload pressures are exacerbated by increasing patient volumes, particularly in public hospitals. A shortage of specialist surgeons, compounded by retirements and migration patterns, has led to overburdened teams. Additionally, the high cost of surgical technologies and equipment poses financial strain on both institutions and practitioners.</w:t>
      </w:r>
    </w:p>
    <w:p>
      <w:pPr>
        <w:pStyle w:val="BodyText"/>
      </w:pPr>
      <w:r>
        <w:t xml:space="preserve">Cultural and linguistic barriers also arise when treating migrant populations. Surgeons must often collaborate with interpreters or cultural liaison officers to ensure effective communication. Furthermore, the global shift toward minimally invasive procedures requires ongoing training to stay abreast of evolving techniques.</w:t>
      </w:r>
    </w:p>
    <w:bookmarkEnd w:id="25"/>
    <w:bookmarkStart w:id="26" w:name="case-studies-from-melbourne-hospitals"/>
    <w:p>
      <w:pPr>
        <w:pStyle w:val="Heading2"/>
      </w:pPr>
      <w:r>
        <w:t xml:space="preserve">Case Studies from Melbourne Hospitals</w:t>
      </w:r>
    </w:p>
    <w:p>
      <w:pPr>
        <w:pStyle w:val="FirstParagraph"/>
      </w:pPr>
      <w:r>
        <w:t xml:space="preserve">This thesis includes case studies from leading Melbourne hospitals to illustrate surgical practices in</w:t>
      </w:r>
      <w:r>
        <w:t xml:space="preserve"> </w:t>
      </w:r>
      <w:r>
        <w:rPr>
          <w:bCs/>
          <w:b/>
        </w:rPr>
        <w:t xml:space="preserve">Australia Melbourne</w:t>
      </w:r>
      <w:r>
        <w:t xml:space="preserve">. For example, a 2023 study at the Alfred Hospital highlighted the use of robotic surgery in treating complex abdominal cancers. Another case involved collaboration between surgeons and Indigenous health workers to improve outcomes for Aboriginal patients with chronic conditions.</w:t>
      </w:r>
    </w:p>
    <w:p>
      <w:pPr>
        <w:pStyle w:val="BodyText"/>
      </w:pPr>
      <w:r>
        <w:t xml:space="preserve">These examples underscore how surgeons adapt to local needs while aligning with national healthcare objectives. They also emphasize the importance of interdisciplinary teamwork and community engagement in Melbourne’s healthcare ecosystem.</w:t>
      </w:r>
    </w:p>
    <w:bookmarkEnd w:id="26"/>
    <w:bookmarkStart w:id="27" w:name="X51d22ad7bd3c91fe366d40c0d122dc023f6202c"/>
    <w:p>
      <w:pPr>
        <w:pStyle w:val="Heading2"/>
      </w:pPr>
      <w:r>
        <w:t xml:space="preserve">Future Directions for Surgeons in Australia Melbourne</w:t>
      </w:r>
    </w:p>
    <w:p>
      <w:pPr>
        <w:pStyle w:val="FirstParagraph"/>
      </w:pPr>
      <w:r>
        <w:t xml:space="preserve">The future of surgical practice in</w:t>
      </w:r>
      <w:r>
        <w:t xml:space="preserve"> </w:t>
      </w:r>
      <w:r>
        <w:rPr>
          <w:bCs/>
          <w:b/>
        </w:rPr>
        <w:t xml:space="preserve">Australia Melbourne</w:t>
      </w:r>
      <w:r>
        <w:t xml:space="preserve"> </w:t>
      </w:r>
      <w:r>
        <w:t xml:space="preserve">hinges on addressing current challenges through innovation, policy reform, and education. Expanding telemedicine for pre-operative consultations could reduce hospital congestion. Increased investment in training programs and retention strategies is critical to combating workforce shortages.</w:t>
      </w:r>
    </w:p>
    <w:p>
      <w:pPr>
        <w:pStyle w:val="BodyText"/>
      </w:pPr>
      <w:r>
        <w:t xml:space="preserve">Moreover, surgeons must champion equity in healthcare delivery, ensuring that marginalized communities in Melbourne receive equitable access to surgical services. Research initiatives at institutions like the Baker Heart and Diabetes Institute highlight the potential for precision medicine and AI to transform surgical outcomes.</w:t>
      </w:r>
    </w:p>
    <w:bookmarkEnd w:id="27"/>
    <w:bookmarkStart w:id="28" w:name="conclusion"/>
    <w:p>
      <w:pPr>
        <w:pStyle w:val="Heading2"/>
      </w:pPr>
      <w:r>
        <w:t xml:space="preserve">Conclusion</w:t>
      </w:r>
    </w:p>
    <w:p>
      <w:pPr>
        <w:pStyle w:val="FirstParagraph"/>
      </w:pPr>
      <w:r>
        <w:t xml:space="preserve">The role of a surgeon in</w:t>
      </w:r>
      <w:r>
        <w:t xml:space="preserve"> </w:t>
      </w:r>
      <w:r>
        <w:rPr>
          <w:bCs/>
          <w:b/>
        </w:rPr>
        <w:t xml:space="preserve">Australia Melbourne</w:t>
      </w:r>
      <w:r>
        <w:t xml:space="preserve"> </w:t>
      </w:r>
      <w:r>
        <w:t xml:space="preserve">is dynamic, demanding, and deeply intertwined with the city’s healthcare landscape. From navigating cultural diversity to embracing technological advancements, surgeons here are pivotal in shaping both individual patient outcomes and national health policies. This thesis underscores the importance of supporting surgeons through education, resources, and systemic reforms to ensure they can continue providing excellence in</w:t>
      </w:r>
      <w:r>
        <w:t xml:space="preserve"> </w:t>
      </w:r>
      <w:r>
        <w:rPr>
          <w:bCs/>
          <w:b/>
        </w:rPr>
        <w:t xml:space="preserve">Australia Melbourne</w:t>
      </w:r>
      <w:r>
        <w:t xml:space="preserve">’s ever-evolving medical environment.</w:t>
      </w:r>
    </w:p>
    <w:bookmarkEnd w:id="28"/>
    <w:bookmarkStart w:id="29" w:name="references"/>
    <w:p>
      <w:pPr>
        <w:pStyle w:val="Heading2"/>
      </w:pPr>
      <w:r>
        <w:t xml:space="preserve">References</w:t>
      </w:r>
    </w:p>
    <w:p>
      <w:pPr>
        <w:numPr>
          <w:ilvl w:val="0"/>
          <w:numId w:val="1001"/>
        </w:numPr>
        <w:pStyle w:val="Compact"/>
      </w:pPr>
      <w:r>
        <w:t xml:space="preserve">Royal Australasian College of Surgeons. (2023).</w:t>
      </w:r>
      <w:r>
        <w:t xml:space="preserve"> </w:t>
      </w:r>
      <w:r>
        <w:rPr>
          <w:iCs/>
          <w:i/>
        </w:rPr>
        <w:t xml:space="preserve">Surgical Practice in Australia: Annual Report</w:t>
      </w:r>
      <w:r>
        <w:t xml:space="preserve">.</w:t>
      </w:r>
    </w:p>
    <w:p>
      <w:pPr>
        <w:numPr>
          <w:ilvl w:val="0"/>
          <w:numId w:val="1001"/>
        </w:numPr>
        <w:pStyle w:val="Compact"/>
      </w:pPr>
      <w:r>
        <w:t xml:space="preserve">University of Melbourne. (n.d.). Faculty of Medicine, Dentistry, and Health Sciences.</w:t>
      </w:r>
    </w:p>
    <w:p>
      <w:pPr>
        <w:numPr>
          <w:ilvl w:val="0"/>
          <w:numId w:val="1001"/>
        </w:numPr>
        <w:pStyle w:val="Compact"/>
      </w:pPr>
      <w:r>
        <w:t xml:space="preserve">Alfred Health. (2023).</w:t>
      </w:r>
      <w:r>
        <w:t xml:space="preserve"> </w:t>
      </w:r>
      <w:r>
        <w:rPr>
          <w:iCs/>
          <w:i/>
        </w:rPr>
        <w:t xml:space="preserve">Cutting-Edge Surgical Innovations</w:t>
      </w:r>
      <w:r>
        <w:t xml:space="preserve">.</w:t>
      </w:r>
    </w:p>
    <w:p>
      <w:pPr>
        <w:numPr>
          <w:ilvl w:val="0"/>
          <w:numId w:val="1001"/>
        </w:numPr>
        <w:pStyle w:val="Compact"/>
      </w:pPr>
      <w:r>
        <w:t xml:space="preserve">Baker Heart and Diabetes Institute. (2023).</w:t>
      </w:r>
      <w:r>
        <w:t xml:space="preserve"> </w:t>
      </w:r>
      <w:r>
        <w:rPr>
          <w:iCs/>
          <w:i/>
        </w:rPr>
        <w:t xml:space="preserve">AI in Modern Surgery</w:t>
      </w:r>
      <w:r>
        <w:t xml:space="preserv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Surgeon in Australia Melbourne</dc:title>
  <dc:creator/>
  <dc:language>en</dc:language>
  <cp:keywords/>
  <dcterms:created xsi:type="dcterms:W3CDTF">2026-07-21T09:10:46Z</dcterms:created>
  <dcterms:modified xsi:type="dcterms:W3CDTF">2026-07-21T09:10:46Z</dcterms:modified>
</cp:coreProperties>
</file>

<file path=docProps/custom.xml><?xml version="1.0" encoding="utf-8"?>
<Properties xmlns="http://schemas.openxmlformats.org/officeDocument/2006/custom-properties" xmlns:vt="http://schemas.openxmlformats.org/officeDocument/2006/docPropsVTypes"/>
</file>