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Surgeons</w:t>
      </w:r>
      <w:r>
        <w:t xml:space="preserve"> </w:t>
      </w:r>
      <w:r>
        <w:t xml:space="preserve">in</w:t>
      </w:r>
      <w:r>
        <w:t xml:space="preserve"> </w:t>
      </w:r>
      <w:r>
        <w:t xml:space="preserve">Bangladesh</w:t>
      </w:r>
      <w:r>
        <w:t xml:space="preserve"> </w:t>
      </w:r>
      <w:r>
        <w:t xml:space="preserve">Dhaka</w:t>
      </w:r>
    </w:p>
    <w:bookmarkStart w:id="28" w:name="X75a478cffcc2bf52ba76f176ef60e25aee4f3b1"/>
    <w:p>
      <w:pPr>
        <w:pStyle w:val="Heading1"/>
      </w:pPr>
      <w:r>
        <w:t xml:space="preserve">The Role of Surgeons in Bangladesh Dhaka: An Undergraduate Thesis Exploration</w:t>
      </w:r>
    </w:p>
    <w:bookmarkStart w:id="20" w:name="introduction"/>
    <w:p>
      <w:pPr>
        <w:pStyle w:val="Heading2"/>
      </w:pPr>
      <w:r>
        <w:t xml:space="preserve">Introduction</w:t>
      </w:r>
    </w:p>
    <w:p>
      <w:pPr>
        <w:pStyle w:val="FirstParagraph"/>
      </w:pPr>
      <w:r>
        <w:t xml:space="preserve">As a critical component of the healthcare system, surgeons play a pivotal role in addressing medical emergencies, performing life-saving procedures, and ensuring quality patient care. In Bangladesh Dhaka—a city with the highest population density and one of the most significant urban health challenges—this role is even more pronounced. This</w:t>
      </w:r>
      <w:r>
        <w:t xml:space="preserve"> </w:t>
      </w:r>
      <w:r>
        <w:rPr>
          <w:bCs/>
          <w:b/>
        </w:rPr>
        <w:t xml:space="preserve">Undergraduate Thesis</w:t>
      </w:r>
      <w:r>
        <w:t xml:space="preserve"> </w:t>
      </w:r>
      <w:r>
        <w:t xml:space="preserve">aims to analyze the current status, challenges, and opportunities for surgeons in Bangladesh Dhaka while emphasizing their vital contributions to public health. Given the rapid urbanization and increasing healthcare demands in Dhaka, understanding the dynamics of this profession is essential for shaping future medical policies and education.</w:t>
      </w:r>
    </w:p>
    <w:bookmarkEnd w:id="20"/>
    <w:bookmarkStart w:id="21" w:name="contextual-background"/>
    <w:p>
      <w:pPr>
        <w:pStyle w:val="Heading2"/>
      </w:pPr>
      <w:r>
        <w:t xml:space="preserve">Contextual Background</w:t>
      </w:r>
    </w:p>
    <w:p>
      <w:pPr>
        <w:pStyle w:val="FirstParagraph"/>
      </w:pPr>
      <w:r>
        <w:t xml:space="preserve">Bangladesh Dhaka, as the capital city, serves as a hub for healthcare services in the country. However, it faces severe challenges such as overcrowded hospitals, inadequate infrastructure, and a shortage of skilled medical professionals. Surgeons in this region are often overwhelmed by the sheer volume of patients requiring surgical interventions—from trauma cases to chronic conditions like diabetes and cancer. According to data from the Bangladesh Medical &amp; Dental Council (BMDC), only 12% of the population has access to qualified surgeons, with Dhaka bearing a disproportionate burden due to its high urban population.</w:t>
      </w:r>
    </w:p>
    <w:bookmarkEnd w:id="21"/>
    <w:bookmarkStart w:id="22" w:name="the-surgeons-role-in-bangladesh-dhaka"/>
    <w:p>
      <w:pPr>
        <w:pStyle w:val="Heading2"/>
      </w:pPr>
      <w:r>
        <w:t xml:space="preserve">The Surgeon’s Role in Bangladesh Dhaka</w:t>
      </w:r>
    </w:p>
    <w:p>
      <w:pPr>
        <w:pStyle w:val="FirstParagraph"/>
      </w:pPr>
      <w:r>
        <w:t xml:space="preserve">Surgeons in Bangladesh Dhaka are not only medical practitioners but also critical responders in emergencies. Their work spans a wide range of specialties, including general surgery, orthopedics, neurosurgery, and cardiothoracic procedures. In public hospitals like the Bangabandhu Sheikh Mujib Medical University Hospital (BSMMU) and Dhaka Medical College Hospital (DMCH), surgeons often work under extreme pressure to provide care to patients from all socioeconomic backgrounds. These institutions are central to the training of new surgeons, ensuring a pipeline of skilled professionals for future challenges.</w:t>
      </w:r>
    </w:p>
    <w:bookmarkEnd w:id="22"/>
    <w:bookmarkStart w:id="23" w:name="challenges-faced-by-surgeons-in-dhaka"/>
    <w:p>
      <w:pPr>
        <w:pStyle w:val="Heading2"/>
      </w:pPr>
      <w:r>
        <w:t xml:space="preserve">Challenges Faced by Surgeons in Dhaka</w:t>
      </w:r>
    </w:p>
    <w:p>
      <w:pPr>
        <w:pStyle w:val="FirstParagraph"/>
      </w:pPr>
      <w:r>
        <w:t xml:space="preserve">Despite their critical role, surgeons in Bangladesh Dhaka encounter numerous obstacles. Limited access to advanced medical equipment, outdated infrastructure, and insufficient funding for public hospitals hinder their ability to deliver optimal care. Additionally, the high patient-to-surgeon ratio—often exceeding 10,000:1 in some areas—results in overwork and burnout among medical staff. A survey conducted by the Bangladesh Medical Association (BMA) in 2023 found that 65% of surgeons reported feeling overburdened, with only 35% having access to modern operating theaters.</w:t>
      </w:r>
    </w:p>
    <w:bookmarkEnd w:id="23"/>
    <w:bookmarkStart w:id="24" w:name="educational-and-training-landscape"/>
    <w:p>
      <w:pPr>
        <w:pStyle w:val="Heading2"/>
      </w:pPr>
      <w:r>
        <w:t xml:space="preserve">Educational and Training Landscape</w:t>
      </w:r>
    </w:p>
    <w:p>
      <w:pPr>
        <w:pStyle w:val="FirstParagraph"/>
      </w:pPr>
      <w:r>
        <w:t xml:space="preserve">The training of surgeons in Bangladesh Dhaka is primarily managed by institutions like the Armed Forces Medical College (AFMC), BSMMU, and Dhaka Medical College. These colleges follow a rigorous 5-year MBBS program followed by a 2-year MS (Master of Surgery) specialization. However, the competition for seats is intense, with over 100,000 candidates vying for approximately 500 medical school spots annually. This scarcity of training opportunities exacerbates the shortage of qualified surgeons in the region.</w:t>
      </w:r>
    </w:p>
    <w:bookmarkEnd w:id="24"/>
    <w:bookmarkStart w:id="25" w:name="public-health-impact"/>
    <w:p>
      <w:pPr>
        <w:pStyle w:val="Heading2"/>
      </w:pPr>
      <w:r>
        <w:t xml:space="preserve">Public Health Impact</w:t>
      </w:r>
    </w:p>
    <w:p>
      <w:pPr>
        <w:pStyle w:val="FirstParagraph"/>
      </w:pPr>
      <w:r>
        <w:t xml:space="preserve">The availability of skilled surgeons directly influences public health outcomes in Bangladesh Dhaka. For instance, timely interventions for road traffic accidents—common due to rapid urbanization and inadequate road safety measures—can drastically reduce mortality rates. A 2022 study by the International Journal of Surgery highlighted that Dhaka’s trauma centers, staffed by experienced surgeons, have improved survival rates for severe injuries by up to 40% compared to rural areas. However, disparities persist due to uneven distribution of medical resources.</w:t>
      </w:r>
    </w:p>
    <w:bookmarkEnd w:id="25"/>
    <w:bookmarkStart w:id="26" w:name="future-prospects-and-recommendations"/>
    <w:p>
      <w:pPr>
        <w:pStyle w:val="Heading2"/>
      </w:pPr>
      <w:r>
        <w:t xml:space="preserve">Future Prospects and Recommendations</w:t>
      </w:r>
    </w:p>
    <w:p>
      <w:pPr>
        <w:pStyle w:val="FirstParagraph"/>
      </w:pPr>
      <w:r>
        <w:t xml:space="preserve">To address the challenges faced by surgeons in Bangladesh Dhaka, several measures are necessary. First, increasing government funding for public hospitals and investing in modern infrastructure can alleviate the strain on medical professionals. Second, expanding medical education through private institutions and international collaborations could help meet the rising demand for surgeons. Additionally, implementing telemedicine platforms to assist with preliminary diagnoses and post-operative care might reduce the burden on operating theaters.</w:t>
      </w:r>
    </w:p>
    <w:p>
      <w:pPr>
        <w:pStyle w:val="BodyText"/>
      </w:pPr>
      <w:r>
        <w:t xml:space="preserve">This</w:t>
      </w:r>
      <w:r>
        <w:t xml:space="preserve"> </w:t>
      </w:r>
      <w:r>
        <w:rPr>
          <w:bCs/>
          <w:b/>
        </w:rPr>
        <w:t xml:space="preserve">Undergraduate Thesis</w:t>
      </w:r>
      <w:r>
        <w:t xml:space="preserve"> </w:t>
      </w:r>
      <w:r>
        <w:t xml:space="preserve">underscores the importance of surgeons as pillars of healthcare in Bangladesh Dhaka. Their resilience and dedication are vital for improving public health outcomes, but sustainable solutions require systemic changes in education, resource allocation, and policy-making.</w:t>
      </w:r>
    </w:p>
    <w:bookmarkEnd w:id="26"/>
    <w:bookmarkStart w:id="27" w:name="conclusion"/>
    <w:p>
      <w:pPr>
        <w:pStyle w:val="Heading2"/>
      </w:pPr>
      <w:r>
        <w:t xml:space="preserve">Conclusion</w:t>
      </w:r>
    </w:p>
    <w:p>
      <w:pPr>
        <w:pStyle w:val="FirstParagraph"/>
      </w:pPr>
      <w:r>
        <w:t xml:space="preserve">In conclusion, surgeons in Bangladesh Dhaka face a unique set of challenges that demand immediate attention. Their role transcends clinical expertise; they are the backbone of the healthcare system in a rapidly growing urban center. As this thesis highlights, addressing the gaps in training, infrastructure, and resource distribution will ensure that surgeons can fulfill their critical mission effectively. Future research should explore innovative strategies to support these professionals and enhance healthcare delivery across Bangladesh.</w:t>
      </w:r>
    </w:p>
    <w:p>
      <w:pPr>
        <w:pStyle w:val="BodyText"/>
      </w:pPr>
      <w:r>
        <w:t xml:space="preserve">This document is part of an Undergraduate Thesis submitted for academic evaluation in the context of Surgeon challenges and opportunities in Bangladesh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Surgeons in Bangladesh Dhaka</dc:title>
  <dc:creator/>
  <dc:language>en</dc:language>
  <cp:keywords/>
  <dcterms:created xsi:type="dcterms:W3CDTF">2026-07-21T07:27:45Z</dcterms:created>
  <dcterms:modified xsi:type="dcterms:W3CDTF">2026-07-21T07:27:45Z</dcterms:modified>
</cp:coreProperties>
</file>

<file path=docProps/custom.xml><?xml version="1.0" encoding="utf-8"?>
<Properties xmlns="http://schemas.openxmlformats.org/officeDocument/2006/custom-properties" xmlns:vt="http://schemas.openxmlformats.org/officeDocument/2006/docPropsVTypes"/>
</file>