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Canada</w:t>
      </w:r>
      <w:r>
        <w:t xml:space="preserve"> </w:t>
      </w:r>
      <w:r>
        <w:t xml:space="preserve">Montreal</w:t>
      </w:r>
    </w:p>
    <w:bookmarkStart w:id="27" w:name="X4b664fc89187445df9c100b97709ef3195e1b3b"/>
    <w:p>
      <w:pPr>
        <w:pStyle w:val="Heading1"/>
      </w:pPr>
      <w:r>
        <w:t xml:space="preserve">The Role and Challenges of Surgeons in Canada Montreal: A Undergraduate Thesis</w:t>
      </w:r>
    </w:p>
    <w:p>
      <w:pPr>
        <w:pStyle w:val="FirstParagraph"/>
      </w:pPr>
      <w:r>
        <w:rPr>
          <w:bCs/>
          <w:b/>
        </w:rPr>
        <w:t xml:space="preserve">Introduction:</w:t>
      </w:r>
    </w:p>
    <w:p>
      <w:pPr>
        <w:pStyle w:val="BodyText"/>
      </w:pPr>
      <w:r>
        <w:t xml:space="preserve">This undergraduate thesis explores the multifaceted role of surgeons within the healthcare landscape of Canada Montreal, emphasizing their contributions to both clinical practice and academic institutions. As a city renowned for its bilingualism, cultural diversity, and world-class medical facilities, Montreal presents unique opportunities and challenges for surgeons. This document aims to analyze the educational pathways required to become a surgeon in Canada, the responsibilities they carry in Quebec’s healthcare system, and the specific dynamics of practicing medicine in Montreal.</w:t>
      </w:r>
    </w:p>
    <w:bookmarkStart w:id="20" w:name="X8df0849e78d9e2211cf22d289a97d5952be30f9"/>
    <w:p>
      <w:pPr>
        <w:pStyle w:val="Heading2"/>
      </w:pPr>
      <w:r>
        <w:t xml:space="preserve">1. Educational Pathways to Becoming a Surgeon in Canada</w:t>
      </w:r>
    </w:p>
    <w:p>
      <w:pPr>
        <w:pStyle w:val="FirstParagraph"/>
      </w:pPr>
      <w:r>
        <w:t xml:space="preserve">Becoming a surgeon requires rigorous academic training and clinical experience. In Canada, medical education typically begins with a Bachelor of Science (B.Sc.) degree, followed by four years at an accredited medical school. For students aspiring to practice in Montreal, institutions such as McGill University Faculty of Medicine are pivotal. After obtaining a Doctor of Medicine (M.D.) degree, graduates must complete residency training in their chosen surgical specialty. In Quebec, this includes passing the Royal College of Physicians and Surgeons of Canada (RCPSC) examinations and undergoing provincial licensing through the Ordre des médecins du Québec.</w:t>
      </w:r>
    </w:p>
    <w:bookmarkEnd w:id="20"/>
    <w:bookmarkStart w:id="21" w:name="Xc05d703dee7ef13338cb5adb485e2d5f9170b9b"/>
    <w:p>
      <w:pPr>
        <w:pStyle w:val="Heading2"/>
      </w:pPr>
      <w:r>
        <w:t xml:space="preserve">2. The Surgeon's Role in Montreal’s Healthcare System</w:t>
      </w:r>
    </w:p>
    <w:p>
      <w:pPr>
        <w:pStyle w:val="FirstParagraph"/>
      </w:pPr>
      <w:r>
        <w:t xml:space="preserve">Montreal, as a major urban center in Canada, hosts several world-renowned hospitals, including the McGill University Health Centre (MUHC) and the Jewish General Hospital (JGH). These institutions rely heavily on surgeons to address complex medical cases. Surgeons in Montreal are tasked with performing procedures ranging from routine surgeries to high-risk operations, often under pressure due to high patient volumes. Their role extends beyond surgery; they collaborate with specialists, participate in research, and mentor future physicians at academic hospitals.</w:t>
      </w:r>
    </w:p>
    <w:bookmarkEnd w:id="21"/>
    <w:bookmarkStart w:id="22" w:name="Xc46214538a45c3ce7d4dcec89d59514b85fda1e"/>
    <w:p>
      <w:pPr>
        <w:pStyle w:val="Heading2"/>
      </w:pPr>
      <w:r>
        <w:t xml:space="preserve">3. Unique Challenges Faced by Surgeons in Montreal</w:t>
      </w:r>
    </w:p>
    <w:p>
      <w:pPr>
        <w:pStyle w:val="FirstParagraph"/>
      </w:pPr>
      <w:r>
        <w:t xml:space="preserve">Montreal’s healthcare environment presents distinct challenges for surgeons. The city’s bilingual nature requires professionals to be fluent in both English and French, as patient populations are diverse. Additionally, the Quebec healthcare system operates under a publicly funded model (Régie de l’assurance maladie du Québec), which can influence resource allocation and decision-making processes. Surgeons often navigate these constraints while ensuring equitable access to care for all residents.</w:t>
      </w:r>
    </w:p>
    <w:p>
      <w:pPr>
        <w:pStyle w:val="BodyText"/>
      </w:pPr>
      <w:r>
        <w:t xml:space="preserve">Another challenge is the integration of technology in surgical practices. Montreal is a hub for medical innovation, with institutions like the Montreal Neurological Institute leading advancements in neurosurgery and minimally invasive techniques. However, adopting new technologies requires continuous learning and investment, which can strain healthcare budgets.</w:t>
      </w:r>
    </w:p>
    <w:bookmarkEnd w:id="22"/>
    <w:bookmarkStart w:id="23" w:name="X7ba1aee37f120c305bc93858ee6dad8c25e3cb9"/>
    <w:p>
      <w:pPr>
        <w:pStyle w:val="Heading2"/>
      </w:pPr>
      <w:r>
        <w:t xml:space="preserve">4. Academic Contributions and Research Opportunities</w:t>
      </w:r>
    </w:p>
    <w:p>
      <w:pPr>
        <w:pStyle w:val="FirstParagraph"/>
      </w:pPr>
      <w:r>
        <w:t xml:space="preserve">Beyond clinical practice, surgeons in Montreal play a critical role in academic institutions. Many serve as faculty members at universities such as McGill University or the Université de Montréal, contributing to teaching, research, and policy development. For example, research on surgical outcomes in diverse populations or the impact of telemedicine on rural healthcare is frequently conducted by Montreal-based surgeons.</w:t>
      </w:r>
    </w:p>
    <w:p>
      <w:pPr>
        <w:pStyle w:val="BodyText"/>
      </w:pPr>
      <w:r>
        <w:t xml:space="preserve">The city’s proximity to international medical conferences and collaborations with institutions like the Canadian Institutes of Health Research (CIHR) further enhances its appeal as a center for surgical innovation. These opportunities allow surgeons to contribute to global advancements while addressing local health disparities.</w:t>
      </w:r>
    </w:p>
    <w:bookmarkEnd w:id="23"/>
    <w:bookmarkStart w:id="24" w:name="cultural-and-linguistic-considerations"/>
    <w:p>
      <w:pPr>
        <w:pStyle w:val="Heading2"/>
      </w:pPr>
      <w:r>
        <w:t xml:space="preserve">5. Cultural and Linguistic Considerations</w:t>
      </w:r>
    </w:p>
    <w:p>
      <w:pPr>
        <w:pStyle w:val="FirstParagraph"/>
      </w:pPr>
      <w:r>
        <w:t xml:space="preserve">Montreal’s unique cultural context requires surgeons to be culturally competent. Patients from immigrant communities may face language barriers or have differing health beliefs, necessitating tailored communication strategies. Surgeons must also navigate the province’s secular healthcare policies, which emphasize patient autonomy while respecting diverse backgrounds.</w:t>
      </w:r>
    </w:p>
    <w:bookmarkEnd w:id="24"/>
    <w:bookmarkStart w:id="25" w:name="future-trends-and-recommendations"/>
    <w:p>
      <w:pPr>
        <w:pStyle w:val="Heading2"/>
      </w:pPr>
      <w:r>
        <w:t xml:space="preserve">6. Future Trends and Recommendations</w:t>
      </w:r>
    </w:p>
    <w:p>
      <w:pPr>
        <w:pStyle w:val="FirstParagraph"/>
      </w:pPr>
      <w:r>
        <w:t xml:space="preserve">The future of surgery in Montreal will likely be shaped by advancements in robotic-assisted procedures, artificial intelligence in diagnostics, and a growing emphasis on preventive care. To address challenges like physician shortages and aging populations, the thesis recommends expanding residency programs at Montreal’s medical schools and fostering partnerships between academic institutions and community clinics.</w:t>
      </w:r>
    </w:p>
    <w:p>
      <w:pPr>
        <w:pStyle w:val="BodyText"/>
      </w:pPr>
      <w:r>
        <w:t xml:space="preserve">Additionally, surgeons should advocate for policies that support work-life balance to reduce burnout—a common issue in high-stress specialties. Investing in mental health resources for healthcare professionals could improve retention rates in the field.</w:t>
      </w:r>
    </w:p>
    <w:bookmarkEnd w:id="25"/>
    <w:bookmarkStart w:id="26" w:name="conclusion"/>
    <w:p>
      <w:pPr>
        <w:pStyle w:val="Heading2"/>
      </w:pPr>
      <w:r>
        <w:t xml:space="preserve">Conclusion</w:t>
      </w:r>
    </w:p>
    <w:p>
      <w:pPr>
        <w:pStyle w:val="FirstParagraph"/>
      </w:pPr>
      <w:r>
        <w:t xml:space="preserve">In conclusion, surgeons in Canada Montreal are vital to the city’s healthcare ecosystem, balancing clinical expertise with academic and research contributions. Their work is shaped by Quebec’s unique cultural and institutional landscape, as well as broader trends in medical innovation. This undergraduate thesis underscores the importance of supporting surgeons through education, policy reform, and technological investment to ensure they can continue delivering high-quality care to Montreal’s diverse population.</w:t>
      </w:r>
    </w:p>
    <w:p>
      <w:pPr>
        <w:pStyle w:val="BodyText"/>
      </w:pPr>
      <w:r>
        <w:rPr>
          <w:bCs/>
          <w:b/>
        </w:rPr>
        <w:t xml:space="preserve">Keywords:</w:t>
      </w:r>
      <w:r>
        <w:t xml:space="preserve"> </w:t>
      </w:r>
      <w:r>
        <w:t xml:space="preserve">Undergraduate Thesis, Surgeon,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Canada Montreal</dc:title>
  <dc:creator/>
  <dc:language>en</dc:language>
  <cp:keywords/>
  <dcterms:created xsi:type="dcterms:W3CDTF">2026-07-20T08:10:45Z</dcterms:created>
  <dcterms:modified xsi:type="dcterms:W3CDTF">2026-07-20T08:10:45Z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