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Surgeons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c1950aea768f5906f16f7c9967ca5fac3d66c5c"/>
    <w:p>
      <w:pPr>
        <w:pStyle w:val="Heading1"/>
      </w:pPr>
      <w:r>
        <w:t xml:space="preserve">Undergraduate Thesis: The Role of Surgeons in the Healthcare System of Colombia, Bogotá</w:t>
      </w:r>
    </w:p>
    <w:bookmarkStart w:id="20" w:name="abstract"/>
    <w:p>
      <w:pPr>
        <w:pStyle w:val="Heading2"/>
      </w:pPr>
      <w:r>
        <w:t xml:space="preserve">Abstract</w:t>
      </w:r>
    </w:p>
    <w:p>
      <w:pPr>
        <w:pStyle w:val="FirstParagraph"/>
      </w:pPr>
      <w:r>
        <w:t xml:space="preserve">This Undergraduate Thesis explores the critical role of surgeons in the healthcare system of Colombia, specifically within Bogotá. Focusing on the challenges and opportunities faced by surgeons in this dynamic urban environment, the study highlights how medical training, resource allocation, and public policy influence surgical care. The research underscores the importance of adapting global medical practices to local contexts while addressing systemic issues such as healthcare inequality and access to specialized services in Colombia’s capital.</w:t>
      </w:r>
    </w:p>
    <w:bookmarkEnd w:id="20"/>
    <w:bookmarkStart w:id="21" w:name="introduction"/>
    <w:p>
      <w:pPr>
        <w:pStyle w:val="Heading2"/>
      </w:pPr>
      <w:r>
        <w:t xml:space="preserve">Introduction</w:t>
      </w:r>
    </w:p>
    <w:p>
      <w:pPr>
        <w:pStyle w:val="FirstParagraph"/>
      </w:pPr>
      <w:r>
        <w:t xml:space="preserve">Bogotá, the capital of Colombia, is a hub for medical innovation and education. As one of Latin America’s most populous cities, it faces unique healthcare challenges that demand skilled surgeons to address both common and complex medical conditions. This Undergraduate Thesis examines the profession of Surgeon in Bogotá, analyzing how surgical care is delivered within the city’s public and private sectors. The study aims to contribute to a deeper understanding of how surgeons navigate Colombia’s healthcare landscape while meeting the needs of a diverse population.</w:t>
      </w:r>
    </w:p>
    <w:bookmarkEnd w:id="21"/>
    <w:bookmarkStart w:id="22" w:name="contextual-framework"/>
    <w:p>
      <w:pPr>
        <w:pStyle w:val="Heading2"/>
      </w:pPr>
      <w:r>
        <w:t xml:space="preserve">Contextual Framework</w:t>
      </w:r>
    </w:p>
    <w:p>
      <w:pPr>
        <w:pStyle w:val="FirstParagraph"/>
      </w:pPr>
      <w:r>
        <w:t xml:space="preserve">Bogotá is home to numerous medical institutions, including Universidad Nacional de Colombia and Fundación Santa Fe de Bogotá, which train surgeons through rigorous academic programs. These programs emphasize both technical precision and cultural competence, preparing professionals to serve communities with varying socioeconomic backgrounds. However, the city’s rapid urbanization has intensified demand for surgical services, particularly in areas such as trauma care, oncology, and pediatric surgery.</w:t>
      </w:r>
    </w:p>
    <w:bookmarkEnd w:id="22"/>
    <w:bookmarkStart w:id="23" w:name="surgical-practices-in-bogotá"/>
    <w:p>
      <w:pPr>
        <w:pStyle w:val="Heading2"/>
      </w:pPr>
      <w:r>
        <w:t xml:space="preserve">Surgical Practices in Bogotá</w:t>
      </w:r>
    </w:p>
    <w:p>
      <w:pPr>
        <w:pStyle w:val="FirstParagraph"/>
      </w:pPr>
      <w:r>
        <w:t xml:space="preserve">The role of a Surgeon in Bogotá extends beyond operating rooms. Surgeons are integral to multidisciplinary teams that manage acute and chronic conditions. For instance, minimally invasive surgeries have become more prevalent due to advancements in technology and the need for cost-effective treatments. Additionally, surgeons collaborate with public health officials to design protocols for emergency response systems, which are critical in a city prone to traffic accidents and natural disasters.</w:t>
      </w:r>
    </w:p>
    <w:bookmarkEnd w:id="23"/>
    <w:bookmarkStart w:id="24" w:name="challenges-facing-surgeons-in-colombia"/>
    <w:p>
      <w:pPr>
        <w:pStyle w:val="Heading2"/>
      </w:pPr>
      <w:r>
        <w:t xml:space="preserve">Challenges Facing Surgeons in Colombia</w:t>
      </w:r>
    </w:p>
    <w:p>
      <w:pPr>
        <w:pStyle w:val="FirstParagraph"/>
      </w:pPr>
      <w:r>
        <w:t xml:space="preserve">Despite Bogotá’s advanced healthcare infrastructure, surgeons face significant obstacles. These include:</w:t>
      </w:r>
    </w:p>
    <w:p>
      <w:pPr>
        <w:numPr>
          <w:ilvl w:val="0"/>
          <w:numId w:val="1001"/>
        </w:numPr>
        <w:pStyle w:val="Compact"/>
      </w:pPr>
      <w:r>
        <w:rPr>
          <w:bCs/>
          <w:b/>
        </w:rPr>
        <w:t xml:space="preserve">Limited Resources:</w:t>
      </w:r>
      <w:r>
        <w:t xml:space="preserve"> </w:t>
      </w:r>
      <w:r>
        <w:t xml:space="preserve">Public hospitals often lack adequate equipment and supplies, forcing surgeons to rely on outdated technology.</w:t>
      </w:r>
    </w:p>
    <w:p>
      <w:pPr>
        <w:numPr>
          <w:ilvl w:val="0"/>
          <w:numId w:val="1001"/>
        </w:numPr>
        <w:pStyle w:val="Compact"/>
      </w:pPr>
      <w:r>
        <w:rPr>
          <w:bCs/>
          <w:b/>
        </w:rPr>
        <w:t xml:space="preserve">Workload Pressures:</w:t>
      </w:r>
      <w:r>
        <w:t xml:space="preserve"> </w:t>
      </w:r>
      <w:r>
        <w:t xml:space="preserve">High patient volumes in both public and private sectors contribute to burnout among medical professionals.</w:t>
      </w:r>
    </w:p>
    <w:p>
      <w:pPr>
        <w:numPr>
          <w:ilvl w:val="0"/>
          <w:numId w:val="1001"/>
        </w:numPr>
        <w:pStyle w:val="Compact"/>
      </w:pPr>
      <w:r>
        <w:rPr>
          <w:bCs/>
          <w:b/>
        </w:rPr>
        <w:t xml:space="preserve">Economic Disparities:</w:t>
      </w:r>
      <w:r>
        <w:t xml:space="preserve"> </w:t>
      </w:r>
      <w:r>
        <w:t xml:space="preserve">Socioeconomic gaps affect access to specialized care, with marginalized communities receiving delayed or insufficient treatment.</w:t>
      </w:r>
    </w:p>
    <w:bookmarkEnd w:id="24"/>
    <w:bookmarkStart w:id="25" w:name="opportunities-for-improvement"/>
    <w:p>
      <w:pPr>
        <w:pStyle w:val="Heading2"/>
      </w:pPr>
      <w:r>
        <w:t xml:space="preserve">Opportunities for Improvement</w:t>
      </w:r>
    </w:p>
    <w:p>
      <w:pPr>
        <w:pStyle w:val="FirstParagraph"/>
      </w:pPr>
      <w:r>
        <w:t xml:space="preserve">Bogotá offers opportunities to enhance surgical outcomes through policy reforms and technological integration. For example:</w:t>
      </w:r>
    </w:p>
    <w:p>
      <w:pPr>
        <w:numPr>
          <w:ilvl w:val="0"/>
          <w:numId w:val="1002"/>
        </w:numPr>
        <w:pStyle w:val="Compact"/>
      </w:pPr>
      <w:r>
        <w:rPr>
          <w:bCs/>
          <w:b/>
        </w:rPr>
        <w:t xml:space="preserve">Public-Private Partnerships:</w:t>
      </w:r>
      <w:r>
        <w:t xml:space="preserve"> </w:t>
      </w:r>
      <w:r>
        <w:t xml:space="preserve">Collaborations between government agencies and private clinics can expand access to advanced surgical procedures.</w:t>
      </w:r>
    </w:p>
    <w:p>
      <w:pPr>
        <w:numPr>
          <w:ilvl w:val="0"/>
          <w:numId w:val="1002"/>
        </w:numPr>
        <w:pStyle w:val="Compact"/>
      </w:pPr>
      <w:r>
        <w:rPr>
          <w:bCs/>
          <w:b/>
        </w:rPr>
        <w:t xml:space="preserve">Telemedicine:</w:t>
      </w:r>
      <w:r>
        <w:t xml:space="preserve"> </w:t>
      </w:r>
      <w:r>
        <w:t xml:space="preserve">Remote consultations and virtual training programs can bridge gaps in rural areas connected to Bogotá’s healthcare network.</w:t>
      </w:r>
    </w:p>
    <w:p>
      <w:pPr>
        <w:numPr>
          <w:ilvl w:val="0"/>
          <w:numId w:val="1002"/>
        </w:numPr>
        <w:pStyle w:val="Compact"/>
      </w:pPr>
      <w:r>
        <w:rPr>
          <w:bCs/>
          <w:b/>
        </w:rPr>
        <w:t xml:space="preserve">Cultural Sensitivity Training:</w:t>
      </w:r>
      <w:r>
        <w:t xml:space="preserve"> </w:t>
      </w:r>
      <w:r>
        <w:t xml:space="preserve">Surgeons are increasingly trained to address the unique health needs of Colombia’s diverse population, including indigenous and migrant communities.</w:t>
      </w:r>
    </w:p>
    <w:bookmarkEnd w:id="25"/>
    <w:bookmarkStart w:id="26" w:name="the-role-of-education-and-research"/>
    <w:p>
      <w:pPr>
        <w:pStyle w:val="Heading2"/>
      </w:pPr>
      <w:r>
        <w:t xml:space="preserve">The Role of Education and Research</w:t>
      </w:r>
    </w:p>
    <w:p>
      <w:pPr>
        <w:pStyle w:val="FirstParagraph"/>
      </w:pPr>
      <w:r>
        <w:t xml:space="preserve">Bogotá’s medical schools play a pivotal role in shaping the future of surgical care. Undergraduate Thesis projects like this one contribute to academic discourse by highlighting gaps in current practices. For instance, research on surgical education has shown that hands-on training with simulated models improves technical skills for aspiring surgeons. Furthermore, studies on patient outcomes in Bogotá have revealed the importance of post-operative follow-up care, which is often underemphasized in training programs.</w:t>
      </w:r>
    </w:p>
    <w:bookmarkEnd w:id="26"/>
    <w:bookmarkStart w:id="27" w:name="conclusion"/>
    <w:p>
      <w:pPr>
        <w:pStyle w:val="Heading2"/>
      </w:pPr>
      <w:r>
        <w:t xml:space="preserve">Conclusion</w:t>
      </w:r>
    </w:p>
    <w:p>
      <w:pPr>
        <w:pStyle w:val="FirstParagraph"/>
      </w:pPr>
      <w:r>
        <w:t xml:space="preserve">The profession of Surgeon in Colombia’s capital is both demanding and vital to public health. This Undergraduate Thesis underscores the need for systemic changes to support surgeons while ensuring equitable access to surgical care. By addressing challenges such as resource allocation and workloads, Bogotá can strengthen its healthcare system and set a precedent for other cities in Latin America. As Colombia continues to develop, the role of surgeons will remain central to improving quality of life and reducing disparities in medical outcomes.</w:t>
      </w:r>
    </w:p>
    <w:bookmarkEnd w:id="27"/>
    <w:bookmarkStart w:id="28" w:name="references"/>
    <w:p>
      <w:pPr>
        <w:pStyle w:val="Heading2"/>
      </w:pPr>
      <w:r>
        <w:t xml:space="preserve">References</w:t>
      </w:r>
    </w:p>
    <w:p>
      <w:pPr>
        <w:pStyle w:val="FirstParagraph"/>
      </w:pPr>
      <w:r>
        <w:rPr>
          <w:iCs/>
          <w:i/>
        </w:rPr>
        <w:t xml:space="preserve">Colombian Ministry of Health. (2023). National Healthcare Strategy for Bogotá.</w:t>
      </w:r>
      <w:r>
        <w:br/>
      </w:r>
      <w:r>
        <w:rPr>
          <w:iCs/>
          <w:i/>
        </w:rPr>
        <w:t xml:space="preserve">Universidad Nacional de Colombia. (2023). Surgical Training Programs in Bogotá.</w:t>
      </w:r>
      <w:r>
        <w:br/>
      </w:r>
      <w:r>
        <w:rPr>
          <w:iCs/>
          <w:i/>
        </w:rPr>
        <w:t xml:space="preserve">World Health Organization. (2021). Global Surgery 2030: A Call to Action.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Surgeons in Colombia, Bogotá</dc:title>
  <dc:creator/>
  <dc:language>en</dc:language>
  <cp:keywords/>
  <dcterms:created xsi:type="dcterms:W3CDTF">2026-07-21T02:42:37Z</dcterms:created>
  <dcterms:modified xsi:type="dcterms:W3CDTF">2026-07-21T02:42:37Z</dcterms:modified>
</cp:coreProperties>
</file>

<file path=docProps/custom.xml><?xml version="1.0" encoding="utf-8"?>
<Properties xmlns="http://schemas.openxmlformats.org/officeDocument/2006/custom-properties" xmlns:vt="http://schemas.openxmlformats.org/officeDocument/2006/docPropsVTypes"/>
</file>