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74920e280bc64bff2c6d56a4e603cac06ff13f8"/>
    <w:p>
      <w:pPr>
        <w:pStyle w:val="Heading1"/>
      </w:pPr>
      <w:r>
        <w:t xml:space="preserve">Undergraduate Thesis: The Role of the Surgeon in Colombia Medellín</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within the city of Medellín, Colombia. Focusing on surgical practices, training, and innovation in this vibrant urban center, the study highlights how surgeons contribute to public health outcomes and medical advancements. The research underscores the unique socio-economic and cultural dynamics of Medellín that shape surgical practice in Colombia.</w:t>
      </w:r>
    </w:p>
    <w:bookmarkEnd w:id="20"/>
    <w:bookmarkStart w:id="21" w:name="introduction"/>
    <w:p>
      <w:pPr>
        <w:pStyle w:val="Heading2"/>
      </w:pPr>
      <w:r>
        <w:t xml:space="preserve">Introduction</w:t>
      </w:r>
    </w:p>
    <w:p>
      <w:pPr>
        <w:pStyle w:val="FirstParagraph"/>
      </w:pPr>
      <w:r>
        <w:t xml:space="preserve">Colombia’s healthcare system has undergone significant transformations over the past two decades, with Medellín emerging as a regional hub for medical innovation and education. As a surgeon in Medellín, one must navigate both the opportunities and challenges presented by this dynamic environment. This thesis examines how surgeons in Medellín contribute to improving patient care, advancing medical research, and addressing disparities in healthcare access across Colombia.</w:t>
      </w:r>
    </w:p>
    <w:bookmarkEnd w:id="21"/>
    <w:bookmarkStart w:id="22" w:name="context-of-surgeons-in-colombia"/>
    <w:p>
      <w:pPr>
        <w:pStyle w:val="Heading2"/>
      </w:pPr>
      <w:r>
        <w:t xml:space="preserve">Context of Surgeons in Colombia</w:t>
      </w:r>
    </w:p>
    <w:p>
      <w:pPr>
        <w:pStyle w:val="FirstParagraph"/>
      </w:pPr>
      <w:r>
        <w:t xml:space="preserve">Colombia’s healthcare landscape is characterized by a mix of public and private institutions, with Medellín hosting some of the country’s most prestigious medical universities and hospitals. The Universidad de Antioquia and the Clínica Santa Fe are notable examples that train future surgeons and conduct cutting-edge research. However, challenges such as resource allocation, rural-urban healthcare disparities, and the integration of technology into surgical practices remain pressing issues for professionals in this field.</w:t>
      </w:r>
    </w:p>
    <w:bookmarkEnd w:id="22"/>
    <w:bookmarkStart w:id="23" w:name="methodology"/>
    <w:p>
      <w:pPr>
        <w:pStyle w:val="Heading2"/>
      </w:pPr>
      <w:r>
        <w:t xml:space="preserve">Methodology</w:t>
      </w:r>
    </w:p>
    <w:p>
      <w:pPr>
        <w:pStyle w:val="FirstParagraph"/>
      </w:pPr>
      <w:r>
        <w:t xml:space="preserve">The research methodology involved a qualitative analysis of case studies from Medellín’s surgical departments at public and private institutions. Data was gathered through interviews with practicing surgeons, reviews of academic publications, and statistical reports from Colombia’s Ministry of Health. The study also included surveys conducted among medical students in Medellín to understand their perceptions of the surgical profession in the region.</w:t>
      </w:r>
    </w:p>
    <w:bookmarkEnd w:id="23"/>
    <w:bookmarkStart w:id="24" w:name="key-findings"/>
    <w:p>
      <w:pPr>
        <w:pStyle w:val="Heading2"/>
      </w:pPr>
      <w:r>
        <w:t xml:space="preserve">Key Findings</w:t>
      </w:r>
    </w:p>
    <w:p>
      <w:pPr>
        <w:numPr>
          <w:ilvl w:val="0"/>
          <w:numId w:val="1001"/>
        </w:numPr>
        <w:pStyle w:val="Compact"/>
      </w:pPr>
      <w:r>
        <w:rPr>
          <w:bCs/>
          <w:b/>
        </w:rPr>
        <w:t xml:space="preserve">Training and Education:</w:t>
      </w:r>
      <w:r>
        <w:t xml:space="preserve"> </w:t>
      </w:r>
      <w:r>
        <w:t xml:space="preserve">Surgeons in Medellín benefit from world-class training programs, but many face challenges related to clinical rotations and access to specialized equipment. This gap is particularly evident in rural areas of Colombia that rely on Medellín-based hospitals for advanced care.</w:t>
      </w:r>
    </w:p>
    <w:p>
      <w:pPr>
        <w:numPr>
          <w:ilvl w:val="0"/>
          <w:numId w:val="1001"/>
        </w:numPr>
        <w:pStyle w:val="Compact"/>
      </w:pPr>
      <w:r>
        <w:rPr>
          <w:bCs/>
          <w:b/>
        </w:rPr>
        <w:t xml:space="preserve">Healthcare Disparities:</w:t>
      </w:r>
      <w:r>
        <w:t xml:space="preserve"> </w:t>
      </w:r>
      <w:r>
        <w:t xml:space="preserve">Despite Medellín’s advancements, surgical services in rural Antioquia and other regions of Colombia remain underfunded, leading to unequal access to life-saving procedures. Surgeons in Medellín often participate in outreach programs to bridge this gap.</w:t>
      </w:r>
    </w:p>
    <w:p>
      <w:pPr>
        <w:numPr>
          <w:ilvl w:val="0"/>
          <w:numId w:val="1001"/>
        </w:numPr>
        <w:pStyle w:val="Compact"/>
      </w:pPr>
      <w:r>
        <w:rPr>
          <w:bCs/>
          <w:b/>
        </w:rPr>
        <w:t xml:space="preserve">Innovation and Technology:</w:t>
      </w:r>
      <w:r>
        <w:t xml:space="preserve"> </w:t>
      </w:r>
      <w:r>
        <w:t xml:space="preserve">The adoption of robotic surgery and minimally invasive techniques is growing in Medellín, positioning the city as a leader in surgical innovation within Colombia. However, these technologies are not yet widely available across the country.</w:t>
      </w:r>
    </w:p>
    <w:bookmarkEnd w:id="24"/>
    <w:bookmarkStart w:id="25" w:name="surgical-practices-in-medellín"/>
    <w:p>
      <w:pPr>
        <w:pStyle w:val="Heading2"/>
      </w:pPr>
      <w:r>
        <w:t xml:space="preserve">Surgical Practices in Medellín</w:t>
      </w:r>
    </w:p>
    <w:p>
      <w:pPr>
        <w:pStyle w:val="FirstParagraph"/>
      </w:pPr>
      <w:r>
        <w:t xml:space="preserve">Medellín’s surgeons play a pivotal role in managing complex cases that require advanced skills and equipment. For instance, the city’s hospitals handle a high volume of trauma cases due to its geographic location and history of violence, which has driven innovation in emergency surgical protocols. Additionally, Medellín is home to specialized surgical centers focusing on orthopedics, neurosurgery, and oncology.</w:t>
      </w:r>
    </w:p>
    <w:bookmarkEnd w:id="25"/>
    <w:bookmarkStart w:id="26" w:name="challenges-faced-by-surgeons-in-colombia"/>
    <w:p>
      <w:pPr>
        <w:pStyle w:val="Heading2"/>
      </w:pPr>
      <w:r>
        <w:t xml:space="preserve">Challenges Faced by Surgeons in Colombia</w:t>
      </w:r>
    </w:p>
    <w:p>
      <w:pPr>
        <w:pStyle w:val="FirstParagraph"/>
      </w:pPr>
      <w:r>
        <w:t xml:space="preserve">Surgeons in Colombia face systemic challenges such as limited funding for medical infrastructure, bureaucratic hurdles in accessing supplies, and the high cost of advanced training. In Medellín, while these issues are somewhat mitigated by the city’s economic strength, they persist on a national scale. The thesis argues that addressing these challenges requires collaboration between public institutions, private sector stakeholders, and international partners.</w:t>
      </w:r>
    </w:p>
    <w:bookmarkEnd w:id="26"/>
    <w:bookmarkStart w:id="27" w:name="recommendations-for-improvement"/>
    <w:p>
      <w:pPr>
        <w:pStyle w:val="Heading2"/>
      </w:pPr>
      <w:r>
        <w:t xml:space="preserve">Recommendations for Improvement</w:t>
      </w:r>
    </w:p>
    <w:p>
      <w:pPr>
        <w:pStyle w:val="FirstParagraph"/>
      </w:pPr>
      <w:r>
        <w:t xml:space="preserve">To strengthen the role of surgeons in Colombia Medellín and beyond, the following measures are proposed:</w:t>
      </w:r>
    </w:p>
    <w:p>
      <w:pPr>
        <w:numPr>
          <w:ilvl w:val="0"/>
          <w:numId w:val="1002"/>
        </w:numPr>
        <w:pStyle w:val="Compact"/>
      </w:pPr>
      <w:r>
        <w:rPr>
          <w:bCs/>
          <w:b/>
        </w:rPr>
        <w:t xml:space="preserve">Increased Government Investment:</w:t>
      </w:r>
      <w:r>
        <w:t xml:space="preserve"> </w:t>
      </w:r>
      <w:r>
        <w:t xml:space="preserve">Allocate more resources to public hospitals and surgical training programs in Medellín to ensure equitable access to care.</w:t>
      </w:r>
    </w:p>
    <w:p>
      <w:pPr>
        <w:numPr>
          <w:ilvl w:val="0"/>
          <w:numId w:val="1002"/>
        </w:numPr>
        <w:pStyle w:val="Compact"/>
      </w:pPr>
      <w:r>
        <w:rPr>
          <w:bCs/>
          <w:b/>
        </w:rPr>
        <w:t xml:space="preserve">Promotion of Telemedicine:</w:t>
      </w:r>
      <w:r>
        <w:t xml:space="preserve"> </w:t>
      </w:r>
      <w:r>
        <w:t xml:space="preserve">Leverage technology to connect Medellín’s surgeons with underserved regions of Colombia, enabling remote consultations and virtual training sessions.</w:t>
      </w:r>
    </w:p>
    <w:p>
      <w:pPr>
        <w:numPr>
          <w:ilvl w:val="0"/>
          <w:numId w:val="1002"/>
        </w:numPr>
        <w:pStyle w:val="Compact"/>
      </w:pPr>
      <w:r>
        <w:rPr>
          <w:bCs/>
          <w:b/>
        </w:rPr>
        <w:t xml:space="preserve">Cultural Sensitivity Training:</w:t>
      </w:r>
      <w:r>
        <w:t xml:space="preserve"> </w:t>
      </w:r>
      <w:r>
        <w:t xml:space="preserve">Equip surgeons with skills to address the diverse cultural backgrounds of patients in Colombia, ensuring compassionate and effective care.</w:t>
      </w:r>
    </w:p>
    <w:bookmarkEnd w:id="27"/>
    <w:bookmarkStart w:id="28" w:name="conclusion"/>
    <w:p>
      <w:pPr>
        <w:pStyle w:val="Heading2"/>
      </w:pPr>
      <w:r>
        <w:t xml:space="preserve">Conclusion</w:t>
      </w:r>
    </w:p>
    <w:p>
      <w:pPr>
        <w:pStyle w:val="FirstParagraph"/>
      </w:pPr>
      <w:r>
        <w:t xml:space="preserve">This Undergraduate Thesis highlights the indispensable role of surgeons in Medellín, Colombia, as both practitioners and innovators. By addressing systemic challenges and leveraging the city’s strengths in education and technology, surgeons can significantly improve healthcare outcomes not only for Medellín but for the entire nation of Colombia. The study calls for sustained investment in surgical infrastructure and interdisciplinary collaboration to ensure that all Colombians benefit from the expertise of Medellín’s surgeons.</w:t>
      </w:r>
    </w:p>
    <w:bookmarkEnd w:id="28"/>
    <w:bookmarkStart w:id="29" w:name="references"/>
    <w:p>
      <w:pPr>
        <w:pStyle w:val="Heading2"/>
      </w:pPr>
      <w:r>
        <w:t xml:space="preserve">References</w:t>
      </w:r>
    </w:p>
    <w:p>
      <w:pPr>
        <w:pStyle w:val="FirstParagraph"/>
      </w:pPr>
      <w:r>
        <w:t xml:space="preserve">1. Ministry of Health, Colombia. (2023). *Annual Report on Healthcare Services*.</w:t>
      </w:r>
      <w:r>
        <w:br/>
      </w:r>
      <w:r>
        <w:t xml:space="preserve">2. Universidad de Antioquia. (n.d.). *Surgical Training Programs in Medellín*.</w:t>
      </w:r>
      <w:r>
        <w:br/>
      </w:r>
      <w:r>
        <w:t xml:space="preserve">3. World Health Organization. (2021). *Global Surgery 2030: A Call to Action*.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Results from Medical Students in Medellín.</w:t>
      </w:r>
      <w:r>
        <w:br/>
      </w:r>
      <w:r>
        <w:rPr>
          <w:bCs/>
          <w:b/>
        </w:rPr>
        <w:t xml:space="preserve">Appendix B:</w:t>
      </w:r>
      <w:r>
        <w:t xml:space="preserve"> </w:t>
      </w:r>
      <w:r>
        <w:t xml:space="preserve">Case Studies of Surgical Innovations in the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Colombia Medellín</dc:title>
  <dc:creator/>
  <dc:language>en</dc:language>
  <cp:keywords/>
  <dcterms:created xsi:type="dcterms:W3CDTF">2026-07-23T11:03:49Z</dcterms:created>
  <dcterms:modified xsi:type="dcterms:W3CDTF">2026-07-23T11:03:49Z</dcterms:modified>
</cp:coreProperties>
</file>

<file path=docProps/custom.xml><?xml version="1.0" encoding="utf-8"?>
<Properties xmlns="http://schemas.openxmlformats.org/officeDocument/2006/custom-properties" xmlns:vt="http://schemas.openxmlformats.org/officeDocument/2006/docPropsVTypes"/>
</file>