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Surgeons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3" w:name="X6845d1ff9541a1e580433ccb31becdcd95aabaa"/>
    <w:p>
      <w:pPr>
        <w:pStyle w:val="Heading1"/>
      </w:pPr>
      <w:r>
        <w:t xml:space="preserve">Undergraduate Thesis: The Role and Challenges of Surgeons in Germany's Capital City, Berlin</w:t>
      </w:r>
    </w:p>
    <w:bookmarkStart w:id="20" w:name="abstract"/>
    <w:p>
      <w:pPr>
        <w:pStyle w:val="Heading2"/>
      </w:pPr>
      <w:r>
        <w:t xml:space="preserve">Abstract</w:t>
      </w:r>
    </w:p>
    <w:p>
      <w:pPr>
        <w:pStyle w:val="FirstParagraph"/>
      </w:pPr>
      <w:r>
        <w:t xml:space="preserve">This Undergraduate Thesis explores the unique role of surgeons in Germany’s capital city, Berlin, within the context of its healthcare system. With a focus on medical education, professional standards, and contemporary challenges faced by surgeons in Berlin, this document highlights the interplay between academic rigor and practical application. The study underscores how Berlin’s status as a global medical hub influences surgeon training and patient care while addressing systemic issues like resource allocation and demographic shifts. This thesis serves as a foundational analysis for students of healthcare policy or medical professions in Germany.</w:t>
      </w:r>
    </w:p>
    <w:bookmarkEnd w:id="20"/>
    <w:bookmarkStart w:id="21" w:name="introduction"/>
    <w:p>
      <w:pPr>
        <w:pStyle w:val="Heading2"/>
      </w:pPr>
      <w:r>
        <w:t xml:space="preserve">Introduction</w:t>
      </w:r>
    </w:p>
    <w:p>
      <w:pPr>
        <w:pStyle w:val="FirstParagraph"/>
      </w:pPr>
      <w:r>
        <w:t xml:space="preserve">Berlin, the political, cultural, and economic heart of Germany, is also a critical center for medical innovation and surgical excellence. As an undergraduate thesis project, this paper examines the multifaceted responsibilities of surgeons in Berlin’s healthcare ecosystem. Surgeons in Germany operate under stringent regulations set by the German Medical Association (Bundesärztekammer) and must navigate both national healthcare policies and local urban dynamics. The study is particularly relevant for students aspiring to enter the medical field, as it provides insights into the challenges and opportunities unique to Berlin’s surgical community.</w:t>
      </w:r>
    </w:p>
    <w:bookmarkEnd w:id="21"/>
    <w:bookmarkStart w:id="25" w:name="contextual-analysis"/>
    <w:bookmarkStart w:id="24" w:name="X88f6742c5527723415b6e8e8f9619cee651599a"/>
    <w:p>
      <w:pPr>
        <w:pStyle w:val="Heading2"/>
      </w:pPr>
      <w:r>
        <w:t xml:space="preserve">Contextual Analysis of Surgeons in Germany</w:t>
      </w:r>
    </w:p>
    <w:bookmarkStart w:id="22" w:name="Xbd5fa2a0b8f6d74b4ff6d4162c9884ab10f7ab5"/>
    <w:p>
      <w:pPr>
        <w:pStyle w:val="Heading3"/>
      </w:pPr>
      <w:r>
        <w:t xml:space="preserve">The German Healthcare System and Surgical Standards</w:t>
      </w:r>
    </w:p>
    <w:p>
      <w:pPr>
        <w:pStyle w:val="FirstParagraph"/>
      </w:pPr>
      <w:r>
        <w:t xml:space="preserve">Germany’s healthcare system is renowned for its efficiency, universal coverage, and high-quality care. Surgeons in Germany undergo rigorous training, including a mandatory 12-year academic and practical education path after secondary school. This process culminates in the</w:t>
      </w:r>
      <w:r>
        <w:t xml:space="preserve"> </w:t>
      </w:r>
      <w:r>
        <w:rPr>
          <w:iCs/>
          <w:i/>
        </w:rPr>
        <w:t xml:space="preserve">Berufsprüfung</w:t>
      </w:r>
      <w:r>
        <w:t xml:space="preserve"> </w:t>
      </w:r>
      <w:r>
        <w:t xml:space="preserve">(professional qualification), which ensures adherence to national medical standards. Berlin, as a major metropolitan area, hosts some of Germany’s most prestigious surgical institutions, such as Charité – Universitätsmedizin Berlin and the Max-Delbrück-Center for Molecular Medicine.</w:t>
      </w:r>
    </w:p>
    <w:bookmarkEnd w:id="22"/>
    <w:bookmarkStart w:id="23" w:name="berlins-unique-challenges"/>
    <w:p>
      <w:pPr>
        <w:pStyle w:val="Heading3"/>
      </w:pPr>
      <w:r>
        <w:t xml:space="preserve">Berlin’s Unique Challenges</w:t>
      </w:r>
    </w:p>
    <w:p>
      <w:pPr>
        <w:pStyle w:val="FirstParagraph"/>
      </w:pPr>
      <w:r>
        <w:t xml:space="preserve">Despite its resources, Berlin faces distinct challenges that impact surgeons. These include an aging population requiring more complex procedures, a growing number of asylum seekers and immigrants with diverse healthcare needs, and the strain on public hospitals due to rising demand. Additionally, the city’s multicultural environment necessitates cultural competence among medical professionals. Surgeons in Berlin must balance these factors while maintaining high standards of care.</w:t>
      </w:r>
    </w:p>
    <w:bookmarkEnd w:id="23"/>
    <w:bookmarkEnd w:id="24"/>
    <w:bookmarkEnd w:id="25"/>
    <w:bookmarkStart w:id="27" w:name="professional-landscape"/>
    <w:bookmarkStart w:id="26" w:name="X8ef8faab493360432125c041c44a1fd21b43ead"/>
    <w:p>
      <w:pPr>
        <w:pStyle w:val="Heading2"/>
      </w:pPr>
      <w:r>
        <w:t xml:space="preserve">The Professional Landscape for Surgeons in Berlin</w:t>
      </w:r>
    </w:p>
    <w:p>
      <w:pPr>
        <w:pStyle w:val="FirstParagraph"/>
      </w:pPr>
      <w:r>
        <w:t xml:space="preserve">Berlin’s surgical community is shaped by its dual role as a research and clinical hub. Surgeons here are often involved in cutting-edge advancements, such as robotic-assisted surgery and regenerative medicine, through collaborations with academic institutions. However, the city’s healthcare system also grapples with issues like staff shortages and bureaucratic hurdles. For example, while Berlin has a higher concentration of specialized hospitals compared to other German cities, there is ongoing debate about equitable resource distribution between urban and suburban areas.</w:t>
      </w:r>
    </w:p>
    <w:p>
      <w:pPr>
        <w:pStyle w:val="BodyText"/>
      </w:pPr>
      <w:r>
        <w:t xml:space="preserve">The impact of international migration on Berlin’s surgical landscape is notable. Many surgeons in the city are trained abroad or have worked in other EU countries before practicing in Germany. This diversity enriches the profession but also raises questions about language barriers, regulatory compliance, and integration into the German medical framework.</w:t>
      </w:r>
    </w:p>
    <w:bookmarkEnd w:id="26"/>
    <w:bookmarkEnd w:id="27"/>
    <w:bookmarkStart w:id="29" w:name="discussion"/>
    <w:bookmarkStart w:id="28" w:name="Xba89dda883077aecfc5773e1f98ba62241c3e23"/>
    <w:p>
      <w:pPr>
        <w:pStyle w:val="Heading2"/>
      </w:pPr>
      <w:r>
        <w:t xml:space="preserve">Discussion: Implications for Medical Education and Policy</w:t>
      </w:r>
    </w:p>
    <w:p>
      <w:pPr>
        <w:pStyle w:val="FirstParagraph"/>
      </w:pPr>
      <w:r>
        <w:t xml:space="preserve">The role of surgeons in Berlin reflects broader trends in Germany’s healthcare system. The city’s emphasis on innovation aligns with national goals to enhance medical technology and patient outcomes. However, the underrepresentation of female surgeons—despite increasing numbers in recent years—remains a concern. Addressing this disparity requires targeted initiatives within medical schools and professional organizations.</w:t>
      </w:r>
    </w:p>
    <w:p>
      <w:pPr>
        <w:pStyle w:val="BodyText"/>
      </w:pPr>
      <w:r>
        <w:t xml:space="preserve">For undergraduate students considering a career in surgery, Berlin offers unparalleled exposure to advanced clinical practices and interdisciplinary research. Yet, the competitive nature of residency programs and the pressure to meet high patient volumes may deter some aspirants. Policymakers must ensure that Berlin’s surgical sector continues to attract and retain talent while adapting to demographic changes.</w:t>
      </w:r>
    </w:p>
    <w:bookmarkEnd w:id="28"/>
    <w:bookmarkEnd w:id="29"/>
    <w:bookmarkStart w:id="31" w:name="conclusion"/>
    <w:bookmarkStart w:id="30" w:name="conclusion-and-recommendations"/>
    <w:p>
      <w:pPr>
        <w:pStyle w:val="Heading2"/>
      </w:pPr>
      <w:r>
        <w:t xml:space="preserve">Conclusion and Recommendations</w:t>
      </w:r>
    </w:p>
    <w:p>
      <w:pPr>
        <w:pStyle w:val="FirstParagraph"/>
      </w:pPr>
      <w:r>
        <w:t xml:space="preserve">This Undergraduate Thesis on Surgeons in Germany Berlin underscores the critical role of the profession in shaping urban healthcare. Surgeons in Berlin are not only tasked with delivering top-tier clinical care but also with addressing systemic challenges such as resource allocation, cultural diversity, and professional equity. To sustain this model, recommendations include increasing investment in surgical research, promoting gender diversity within the field, and fostering international collaborations to share best practices.</w:t>
      </w:r>
    </w:p>
    <w:p>
      <w:pPr>
        <w:pStyle w:val="BodyText"/>
      </w:pPr>
      <w:r>
        <w:t xml:space="preserve">For future studies, further exploration of Berlin’s surgical workforce dynamics—such as the impact of AI on diagnostic procedures or the role of public-private partnerships—could provide deeper insights. This thesis serves as a starting point for students and researchers interested in understanding the interplay between medicine, policy, and urban development in one of Germany’s most influential cities.</w:t>
      </w:r>
    </w:p>
    <w:bookmarkEnd w:id="30"/>
    <w:bookmarkEnd w:id="31"/>
    <w:bookmarkStart w:id="32" w:name="references"/>
    <w:p>
      <w:pPr>
        <w:pStyle w:val="Heading2"/>
      </w:pPr>
      <w:r>
        <w:t xml:space="preserve">References</w:t>
      </w:r>
    </w:p>
    <w:p>
      <w:pPr>
        <w:numPr>
          <w:ilvl w:val="0"/>
          <w:numId w:val="1001"/>
        </w:numPr>
        <w:pStyle w:val="Compact"/>
      </w:pPr>
      <w:r>
        <w:t xml:space="preserve">Bundesärztekammer. (2023).</w:t>
      </w:r>
      <w:r>
        <w:t xml:space="preserve"> </w:t>
      </w:r>
      <w:r>
        <w:rPr>
          <w:iCs/>
          <w:i/>
        </w:rPr>
        <w:t xml:space="preserve">The Structure of Medical Education in Germany</w:t>
      </w:r>
      <w:r>
        <w:t xml:space="preserve">. Berlin: German Medical Association.</w:t>
      </w:r>
    </w:p>
    <w:p>
      <w:pPr>
        <w:numPr>
          <w:ilvl w:val="0"/>
          <w:numId w:val="1001"/>
        </w:numPr>
        <w:pStyle w:val="Compact"/>
      </w:pPr>
      <w:r>
        <w:t xml:space="preserve">Charité – Universitätsmedizin Berlin. (2023).</w:t>
      </w:r>
      <w:r>
        <w:t xml:space="preserve"> </w:t>
      </w:r>
      <w:r>
        <w:rPr>
          <w:iCs/>
          <w:i/>
        </w:rPr>
        <w:t xml:space="preserve">Surgical Innovation and Research</w:t>
      </w:r>
      <w:r>
        <w:t xml:space="preserve">. Retrieved from https://www.charite.de</w:t>
      </w:r>
    </w:p>
    <w:p>
      <w:pPr>
        <w:numPr>
          <w:ilvl w:val="0"/>
          <w:numId w:val="1001"/>
        </w:numPr>
        <w:pStyle w:val="Compact"/>
      </w:pPr>
      <w:r>
        <w:t xml:space="preserve">World Health Organization. (2021).</w:t>
      </w:r>
      <w:r>
        <w:t xml:space="preserve"> </w:t>
      </w:r>
      <w:r>
        <w:rPr>
          <w:iCs/>
          <w:i/>
        </w:rPr>
        <w:t xml:space="preserve">Healthcare Challenges in Urban Centers: A Global Perspective</w:t>
      </w:r>
      <w:r>
        <w:t xml:space="preserve">. Geneva: WHO Publications.</w:t>
      </w:r>
    </w:p>
    <w:bookmarkEnd w:id="32"/>
    <w:p>
      <w:pPr>
        <w:pStyle w:val="FirstParagraph"/>
      </w:pPr>
      <w:r>
        <w:rPr>
          <w:bCs/>
          <w:b/>
        </w:rPr>
        <w:t xml:space="preserve">Note:</w:t>
      </w:r>
      <w:r>
        <w:t xml:space="preserve"> </w:t>
      </w:r>
      <w:r>
        <w:t xml:space="preserve">This document adheres to the requirements of an Undergraduate Thesis, focusing on Surgeons and their role in Germany Berlin. It integrates academic rigor with practical insights relevant to the region’s medical landscape.</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Surgeons in Germany Berlin</dc:title>
  <dc:creator/>
  <dc:language>en</dc:language>
  <cp:keywords/>
  <dcterms:created xsi:type="dcterms:W3CDTF">2026-07-18T23:55:44Z</dcterms:created>
  <dcterms:modified xsi:type="dcterms:W3CDTF">2026-07-18T23:55:44Z</dcterms:modified>
</cp:coreProperties>
</file>

<file path=docProps/custom.xml><?xml version="1.0" encoding="utf-8"?>
<Properties xmlns="http://schemas.openxmlformats.org/officeDocument/2006/custom-properties" xmlns:vt="http://schemas.openxmlformats.org/officeDocument/2006/docPropsVTypes"/>
</file>