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cb43acf877bc2c3713a8048364112973dc28301"/>
    <w:p>
      <w:pPr>
        <w:pStyle w:val="Heading1"/>
      </w:pPr>
      <w:r>
        <w:t xml:space="preserve">Undergraduate Thesis: The Role of a Surgeon in Germany, Frankfurt</w:t>
      </w:r>
    </w:p>
    <w:bookmarkStart w:id="20" w:name="abstract"/>
    <w:p>
      <w:pPr>
        <w:pStyle w:val="Heading2"/>
      </w:pPr>
      <w:r>
        <w:t xml:space="preserve">Abstract</w:t>
      </w:r>
    </w:p>
    <w:p>
      <w:pPr>
        <w:pStyle w:val="FirstParagraph"/>
      </w:pPr>
      <w:r>
        <w:t xml:space="preserve">This undergraduate thesis explores the multifaceted role of a surgeon in Germany, with a specific focus on the city of Frankfurt. It examines the educational pathways, professional responsibilities, and challenges faced by surgeons operating within Frankfurt’s healthcare system. The study emphasizes how Germany’s unique medical framework, combined with Frankfurt’s status as a global economic and cultural hub, shapes the practice of surgery in this region. By analyzing case studies, policy frameworks, and cultural dynamics, this thesis aims to provide a comprehensive understanding of the surgeon’s role in contemporary German society.</w:t>
      </w:r>
    </w:p>
    <w:bookmarkEnd w:id="20"/>
    <w:bookmarkStart w:id="21" w:name="introduction"/>
    <w:p>
      <w:pPr>
        <w:pStyle w:val="Heading2"/>
      </w:pPr>
      <w:r>
        <w:t xml:space="preserve">Introduction</w:t>
      </w:r>
    </w:p>
    <w:p>
      <w:pPr>
        <w:pStyle w:val="FirstParagraph"/>
      </w:pPr>
      <w:r>
        <w:t xml:space="preserve">In Germany, the profession of a surgeon is both highly respected and rigorously regulated. Surgeons play a critical role in healthcare delivery, bridging clinical expertise with technological innovation. Frankfurt, as one of Germany’s largest cities and a key center for international business and academia, presents unique challenges and opportunities for surgical practice. This thesis investigates how the interplay of Germany’s healthcare policies, Frankfurt’s demographic diversity, and advancements in medical technology influences the daily work of surgeons in this region.</w:t>
      </w:r>
    </w:p>
    <w:bookmarkEnd w:id="21"/>
    <w:bookmarkStart w:id="22" w:name="X0b6f1563838f8d37c3166fcf45d7cf32f879789"/>
    <w:p>
      <w:pPr>
        <w:pStyle w:val="Heading2"/>
      </w:pPr>
      <w:r>
        <w:t xml:space="preserve">Education and Training Pathway for Surgeons in Germany</w:t>
      </w:r>
    </w:p>
    <w:p>
      <w:pPr>
        <w:pStyle w:val="FirstParagraph"/>
      </w:pPr>
      <w:r>
        <w:t xml:space="preserve">Becoming a surgeon in Germany requires a minimum of 13 years of education and training. After completing a bachelor’s degree (typically six years), aspiring surgeons must pass the</w:t>
      </w:r>
      <w:r>
        <w:t xml:space="preserve"> </w:t>
      </w:r>
      <w:r>
        <w:rPr>
          <w:iCs/>
          <w:i/>
        </w:rPr>
        <w:t xml:space="preserve">Facharztprüfung</w:t>
      </w:r>
      <w:r>
        <w:t xml:space="preserve"> </w:t>
      </w:r>
      <w:r>
        <w:t xml:space="preserve">(specialist exam) to qualify as a certified specialist. The process begins with medical school, followed by clinical rotations and an internship known as the</w:t>
      </w:r>
      <w:r>
        <w:t xml:space="preserve"> </w:t>
      </w:r>
      <w:r>
        <w:rPr>
          <w:iCs/>
          <w:i/>
        </w:rPr>
        <w:t xml:space="preserve">Assistenzarzt</w:t>
      </w:r>
      <w:r>
        <w:t xml:space="preserve"> </w:t>
      </w:r>
      <w:r>
        <w:t xml:space="preserve">period. In Frankfurt, medical students benefit from access to world-class institutions such as the Goethe University Frankfurt and the Frankfurt University Hospital, which provide hands-on training in both general and specialized surgical procedures.</w:t>
      </w:r>
    </w:p>
    <w:p>
      <w:pPr>
        <w:pStyle w:val="BodyText"/>
      </w:pPr>
      <w:r>
        <w:t xml:space="preserve">The German healthcare system emphasizes a balance between public and private healthcare providers. Surgeons in Frankfurt often work in either public hospitals affiliated with universities or private clinics. This dual system allows for flexibility but also necessitates adherence to stringent regulatory standards, including the</w:t>
      </w:r>
      <w:r>
        <w:t xml:space="preserve"> </w:t>
      </w:r>
      <w:r>
        <w:rPr>
          <w:iCs/>
          <w:i/>
        </w:rPr>
        <w:t xml:space="preserve">Gesetz zur Sicherstellung der Qualität im Gesundheitswesen</w:t>
      </w:r>
      <w:r>
        <w:t xml:space="preserve"> </w:t>
      </w:r>
      <w:r>
        <w:t xml:space="preserve">(Quality Assurance Act), which mandates continuous professional development and quality control measures.</w:t>
      </w:r>
    </w:p>
    <w:bookmarkEnd w:id="22"/>
    <w:bookmarkStart w:id="23" w:name="X2d7b8f1927a8488ece775a3a7005f5c3de3310a"/>
    <w:p>
      <w:pPr>
        <w:pStyle w:val="Heading2"/>
      </w:pPr>
      <w:r>
        <w:t xml:space="preserve">Challenges Faced by Surgeons in Frankfurt</w:t>
      </w:r>
    </w:p>
    <w:p>
      <w:pPr>
        <w:pStyle w:val="FirstParagraph"/>
      </w:pPr>
      <w:r>
        <w:t xml:space="preserve">Frankfurt’s status as a cosmopolitan city brings unique challenges to surgical practice. The population is highly diverse, with a significant number of international patients requiring culturally sensitive care. Additionally, the city’s high volume of patients—exacerbated by its role as a financial and transportation hub—demands efficient resource management and long working hours for medical professionals.</w:t>
      </w:r>
    </w:p>
    <w:p>
      <w:pPr>
        <w:pStyle w:val="BodyText"/>
      </w:pPr>
      <w:r>
        <w:t xml:space="preserve">Economic factors also influence surgical practice. While Germany’s public healthcare system ensures universal coverage, private insurance often determines access to elective procedures. Surgeons in Frankfurt must navigate these disparities while maintaining high standards of care. Furthermore, the integration of advanced technologies such as robotic-assisted surgery and AI-driven diagnostics requires ongoing training and investment.</w:t>
      </w:r>
    </w:p>
    <w:bookmarkEnd w:id="23"/>
    <w:bookmarkStart w:id="24" w:name="Xa471ba94d80db064108062c876ce328ff588a11"/>
    <w:p>
      <w:pPr>
        <w:pStyle w:val="Heading2"/>
      </w:pPr>
      <w:r>
        <w:t xml:space="preserve">The Role of Surgeons in Germany’s Healthcare Policy</w:t>
      </w:r>
    </w:p>
    <w:p>
      <w:pPr>
        <w:pStyle w:val="FirstParagraph"/>
      </w:pPr>
      <w:r>
        <w:t xml:space="preserve">In Germany, surgeons are integral to shaping healthcare policy. The</w:t>
      </w:r>
      <w:r>
        <w:t xml:space="preserve"> </w:t>
      </w:r>
      <w:r>
        <w:rPr>
          <w:iCs/>
          <w:i/>
        </w:rPr>
        <w:t xml:space="preserve">Aktivitätenkatalog</w:t>
      </w:r>
      <w:r>
        <w:t xml:space="preserve"> </w:t>
      </w:r>
      <w:r>
        <w:t xml:space="preserve">(Activity Catalog) defines the scope of surgical procedures covered by statutory health insurance, ensuring equitable access to care. In Frankfurt, surgeons often participate in policy discussions at local and national levels, advocating for improved infrastructure and funding for surgical facilities.</w:t>
      </w:r>
    </w:p>
    <w:p>
      <w:pPr>
        <w:pStyle w:val="BodyText"/>
      </w:pPr>
      <w:r>
        <w:t xml:space="preserve">The city’s healthcare system also faces pressure from demographic trends. An aging population increases demand for orthopedic and cardiovascular surgeries, while advancements in minimally invasive techniques require surgeons to adapt their practices. Frankfurt’s hospitals have responded by investing in specialized units and collaborative networks to address these challenges.</w:t>
      </w:r>
    </w:p>
    <w:bookmarkEnd w:id="24"/>
    <w:bookmarkStart w:id="25" w:name="cultural-and-ethical-considerations"/>
    <w:p>
      <w:pPr>
        <w:pStyle w:val="Heading2"/>
      </w:pPr>
      <w:r>
        <w:t xml:space="preserve">Cultural and Ethical Considerations</w:t>
      </w:r>
    </w:p>
    <w:p>
      <w:pPr>
        <w:pStyle w:val="FirstParagraph"/>
      </w:pPr>
      <w:r>
        <w:t xml:space="preserve">Germans place a strong emphasis on efficiency, precision, and patient autonomy in medical settings. Surgeons in Frankfurt must uphold these values while respecting cultural differences among patients from diverse backgrounds. Ethical dilemmas, such as allocating limited resources during emergencies or addressing disparities in access to care, are frequent concerns for surgeons navigating the German healthcare system.</w:t>
      </w:r>
    </w:p>
    <w:p>
      <w:pPr>
        <w:pStyle w:val="BodyText"/>
      </w:pPr>
      <w:r>
        <w:t xml:space="preserve">The concept of</w:t>
      </w:r>
      <w:r>
        <w:t xml:space="preserve"> </w:t>
      </w:r>
      <w:r>
        <w:rPr>
          <w:iCs/>
          <w:i/>
        </w:rPr>
        <w:t xml:space="preserve">Daseinsvorsorge</w:t>
      </w:r>
      <w:r>
        <w:t xml:space="preserve"> </w:t>
      </w:r>
      <w:r>
        <w:t xml:space="preserve">(community welfare) underpins Germany’s approach to public health. Surgeons in Frankfurt contribute to this ethos by participating in outreach programs, providing free screenings, and collaborating with community organizations to improve health literacy among underserved populations.</w:t>
      </w:r>
    </w:p>
    <w:bookmarkEnd w:id="25"/>
    <w:bookmarkStart w:id="26" w:name="X2387499c87b7c3302e6fcf410bc4921414420de"/>
    <w:p>
      <w:pPr>
        <w:pStyle w:val="Heading2"/>
      </w:pPr>
      <w:r>
        <w:t xml:space="preserve">Cases Studies: Surgeons in Frankfurt’s Hospitals</w:t>
      </w:r>
    </w:p>
    <w:p>
      <w:pPr>
        <w:pStyle w:val="FirstParagraph"/>
      </w:pPr>
      <w:r>
        <w:t xml:space="preserve">The Frankfurt University Hospital (Universitätsklinikum Frankfurt) serves as a prime example of how surgeons operate within a large academic medical center. Here, surgeons collaborate with researchers to develop cutting-edge techniques, such as 3D-printed implants and personalized cancer treatments. The hospital’s international reputation attracts patients from across Europe and beyond, requiring surgeons to communicate effectively in multiple languages or work with interpreters.</w:t>
      </w:r>
    </w:p>
    <w:p>
      <w:pPr>
        <w:pStyle w:val="BodyText"/>
      </w:pPr>
      <w:r>
        <w:t xml:space="preserve">In contrast, private clinics in Frankfurt offer a different model of care. These institutions often prioritize patient choice and innovation, allowing surgeons to specialize in niche areas such as aesthetic surgery or robotic procedures. However, this model also raises questions about equity and the potential for over-medicalization.</w:t>
      </w:r>
    </w:p>
    <w:bookmarkEnd w:id="26"/>
    <w:bookmarkStart w:id="27" w:name="conclusion"/>
    <w:p>
      <w:pPr>
        <w:pStyle w:val="Heading2"/>
      </w:pPr>
      <w:r>
        <w:t xml:space="preserve">Conclusion</w:t>
      </w:r>
    </w:p>
    <w:p>
      <w:pPr>
        <w:pStyle w:val="FirstParagraph"/>
      </w:pPr>
      <w:r>
        <w:t xml:space="preserve">The role of a surgeon in Germany’s Frankfurt is shaped by a complex interplay of education, policy, technology, and cultural values. As one of Europe’s leading cities for medical innovation and diversity, Frankfurt presents both opportunities and challenges for surgical professionals. By understanding the unique dynamics of this environment, future surgeons can contribute to a healthcare system that balances excellence with equity.</w:t>
      </w:r>
    </w:p>
    <w:p>
      <w:pPr>
        <w:pStyle w:val="BodyText"/>
      </w:pPr>
      <w:r>
        <w:t xml:space="preserve">This thesis underscores the importance of adapting to the evolving landscape of surgery in Germany while upholding the core principles of patient care and professional integrity. For students pursuing a career as surgeons in Frankfurt, this analysis provides insights into the realities of practice in one of Europe’s most dynamic cities.</w:t>
      </w:r>
    </w:p>
    <w:bookmarkEnd w:id="27"/>
    <w:bookmarkStart w:id="28" w:name="references"/>
    <w:p>
      <w:pPr>
        <w:pStyle w:val="Heading2"/>
      </w:pPr>
      <w:r>
        <w:t xml:space="preserve">References</w:t>
      </w:r>
    </w:p>
    <w:p>
      <w:pPr>
        <w:pStyle w:val="FirstParagraph"/>
      </w:pPr>
      <w:r>
        <w:rPr>
          <w:iCs/>
          <w:i/>
        </w:rPr>
        <w:t xml:space="preserve">Aktivitätenkatalog der Krankenkassen (G-BA)</w:t>
      </w:r>
      <w:r>
        <w:t xml:space="preserve">, 2023.</w:t>
      </w:r>
      <w:r>
        <w:br/>
      </w:r>
      <w:r>
        <w:t xml:space="preserve">Goethe University Frankfurt. "Medical Education and Research in Frankfurt."</w:t>
      </w:r>
      <w:r>
        <w:br/>
      </w:r>
      <w:r>
        <w:t xml:space="preserve">Frankfurt University Hospital. "Annual Report 2023: Surgical Innovations and Patient Care."</w:t>
      </w:r>
      <w:r>
        <w:br/>
      </w:r>
      <w:r>
        <w:t xml:space="preserve">German Federal Ministry of Health. "Quality Assurance Act in Healthcare."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2026-07-23T07:37:12Z</dcterms:created>
  <dcterms:modified xsi:type="dcterms:W3CDTF">2026-07-23T07:37:12Z</dcterms:modified>
</cp:coreProperties>
</file>

<file path=docProps/custom.xml><?xml version="1.0" encoding="utf-8"?>
<Properties xmlns="http://schemas.openxmlformats.org/officeDocument/2006/custom-properties" xmlns:vt="http://schemas.openxmlformats.org/officeDocument/2006/docPropsVTypes"/>
</file>