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Indonesia</w:t>
      </w:r>
      <w:r>
        <w:t xml:space="preserve"> </w:t>
      </w:r>
      <w:r>
        <w:t xml:space="preserve">Jakarta</w:t>
      </w:r>
    </w:p>
    <w:bookmarkStart w:id="28" w:name="Xba2188c2acd7701bbecb9e8d2c0e605423bccbe"/>
    <w:p>
      <w:pPr>
        <w:pStyle w:val="Heading1"/>
      </w:pPr>
      <w:r>
        <w:t xml:space="preserve">Undergraduate Thesis: The Role and Challenges of Surgeons in Indonesia Jakarta</w:t>
      </w:r>
    </w:p>
    <w:bookmarkStart w:id="20" w:name="abstract"/>
    <w:p>
      <w:pPr>
        <w:pStyle w:val="Heading2"/>
      </w:pPr>
      <w:r>
        <w:t xml:space="preserve">Abstract</w:t>
      </w:r>
    </w:p>
    <w:p>
      <w:pPr>
        <w:pStyle w:val="FirstParagraph"/>
      </w:pPr>
      <w:r>
        <w:t xml:space="preserve">This Undergraduate Thesis explores the critical role of surgeons in the healthcare system of Indonesia, with a specific focus on Jakarta as a metropolitan center. As one of the most populous cities in Southeast Asia, Jakarta faces unique challenges in providing equitable and efficient surgical care. This study examines the responsibilities, skill sets, and professional environment of surgeons operating within Indonesia Jakarta's public and private healthcare sectors. It also highlights the socio-economic factors influencing access to surgery for residents across different demographics. By analyzing existing data and case studies from local hospitals, this thesis aims to propose actionable recommendations for improving surgical services in Indonesia Jakarta.</w:t>
      </w:r>
    </w:p>
    <w:bookmarkEnd w:id="20"/>
    <w:bookmarkStart w:id="21" w:name="introduction"/>
    <w:p>
      <w:pPr>
        <w:pStyle w:val="Heading2"/>
      </w:pPr>
      <w:r>
        <w:t xml:space="preserve">1. Introduction</w:t>
      </w:r>
    </w:p>
    <w:p>
      <w:pPr>
        <w:pStyle w:val="FirstParagraph"/>
      </w:pPr>
      <w:r>
        <w:t xml:space="preserve">The demand for specialized medical professionals such as surgeons is increasing globally, particularly in densely populated urban areas like Indonesia Jakarta. As the capital city of Indonesia, Jakarta serves as a hub for both public and private healthcare institutions, making it a focal point for surgical innovation and challenges. Surgeons in this region are tasked with addressing a wide range of medical conditions, from trauma care to complex procedures requiring advanced technology. However, their work is often constrained by systemic issues such as limited resources, uneven distribution of healthcare facilities, and rising patient numbers due to rapid urbanization.</w:t>
      </w:r>
    </w:p>
    <w:bookmarkEnd w:id="21"/>
    <w:bookmarkStart w:id="22" w:name="X41d8853f5070f375bf4e7c220030bc96f7611d4"/>
    <w:p>
      <w:pPr>
        <w:pStyle w:val="Heading2"/>
      </w:pPr>
      <w:r>
        <w:t xml:space="preserve">2. The Role of Surgeons in Indonesia Jakarta</w:t>
      </w:r>
    </w:p>
    <w:p>
      <w:pPr>
        <w:pStyle w:val="FirstParagraph"/>
      </w:pPr>
      <w:r>
        <w:t xml:space="preserve">Surgeons in Indonesia Jakarta operate within a dynamic environment that requires both technical expertise and adaptability. Their responsibilities include diagnosing surgical conditions, performing procedures, and providing post-operative care across specialties such as general surgery, orthopedics, neurosurgery, and cardiothoracic surgery. In Jakarta’s public hospitals like RSCM (Cipto Mangunkusumo Hospital) and RSUD Kalibata General Hospital, surgeons often face high patient volumes due to the city's population density. Meanwhile, private clinics such as Siloam Hospitals and Rumah Sakit Premier offer more specialized services but cater primarily to affluent patients.</w:t>
      </w:r>
    </w:p>
    <w:bookmarkEnd w:id="22"/>
    <w:bookmarkStart w:id="23" w:name="Xa734fbffe12c4736b6397d086712801d3c64976"/>
    <w:p>
      <w:pPr>
        <w:pStyle w:val="Heading2"/>
      </w:pPr>
      <w:r>
        <w:t xml:space="preserve">3. Challenges Faced by Surgeons in Indonesia Jakarta</w:t>
      </w:r>
    </w:p>
    <w:p>
      <w:pPr>
        <w:numPr>
          <w:ilvl w:val="0"/>
          <w:numId w:val="1001"/>
        </w:numPr>
        <w:pStyle w:val="Compact"/>
      </w:pPr>
      <w:r>
        <w:rPr>
          <w:bCs/>
          <w:b/>
        </w:rPr>
        <w:t xml:space="preserve">Resource Limitations:</w:t>
      </w:r>
      <w:r>
        <w:t xml:space="preserve"> </w:t>
      </w:r>
      <w:r>
        <w:t xml:space="preserve">Many public hospitals in Jakarta struggle with outdated equipment, insufficient staffing, and inadequate funding, which can compromise the quality of surgical care.</w:t>
      </w:r>
    </w:p>
    <w:p>
      <w:pPr>
        <w:numPr>
          <w:ilvl w:val="0"/>
          <w:numId w:val="1001"/>
        </w:numPr>
        <w:pStyle w:val="Compact"/>
      </w:pPr>
      <w:r>
        <w:rPr>
          <w:bCs/>
          <w:b/>
        </w:rPr>
        <w:t xml:space="preserve">Workload Overburdening:</w:t>
      </w:r>
      <w:r>
        <w:t xml:space="preserve"> </w:t>
      </w:r>
      <w:r>
        <w:t xml:space="preserve">Surgeons often work excessive hours due to high patient demand, leading to burnout and potential medical errors.</w:t>
      </w:r>
    </w:p>
    <w:p>
      <w:pPr>
        <w:numPr>
          <w:ilvl w:val="0"/>
          <w:numId w:val="1001"/>
        </w:numPr>
        <w:pStyle w:val="Compact"/>
      </w:pPr>
      <w:r>
        <w:rPr>
          <w:bCs/>
          <w:b/>
        </w:rPr>
        <w:t xml:space="preserve">Inequality in Healthcare Access:</w:t>
      </w:r>
      <w:r>
        <w:t xml:space="preserve"> </w:t>
      </w:r>
      <w:r>
        <w:t xml:space="preserve">Disparities exist between urban and peri-urban areas, with rural populations in Jakarta’s outskirts facing limited access to surgical facilities.</w:t>
      </w:r>
    </w:p>
    <w:p>
      <w:pPr>
        <w:numPr>
          <w:ilvl w:val="0"/>
          <w:numId w:val="1001"/>
        </w:numPr>
        <w:pStyle w:val="Compact"/>
      </w:pPr>
      <w:r>
        <w:rPr>
          <w:bCs/>
          <w:b/>
        </w:rPr>
        <w:t xml:space="preserve">Training and Education Gaps:</w:t>
      </w:r>
      <w:r>
        <w:t xml:space="preserve"> </w:t>
      </w:r>
      <w:r>
        <w:t xml:space="preserve">While Indonesia has robust medical schools, continuous professional development for surgeons remains unevenly distributed across the country.</w:t>
      </w:r>
    </w:p>
    <w:bookmarkEnd w:id="23"/>
    <w:bookmarkStart w:id="24" w:name="Xa082009df8548186d9304949b4075e05845e681"/>
    <w:p>
      <w:pPr>
        <w:pStyle w:val="Heading2"/>
      </w:pPr>
      <w:r>
        <w:t xml:space="preserve">4. Case Study: Surgical Care in Jakarta’s Public Healthcare System</w:t>
      </w:r>
    </w:p>
    <w:p>
      <w:pPr>
        <w:pStyle w:val="FirstParagraph"/>
      </w:pPr>
      <w:r>
        <w:t xml:space="preserve">A case study of RSCM Hospital highlights the challenges and resilience of surgeons in Indonesia Jakarta. Data from 2023 revealed that RSCM performed over 15,000 surgical procedures annually, with a significant portion involving emergency trauma cases. Surgeons at this institution reported frequent delays due to equipment shortages and overcrowded operating rooms. However, partnerships with international organizations have introduced training programs and modernized some facilities, demonstrating the potential for improvement through collaboration.</w:t>
      </w:r>
    </w:p>
    <w:bookmarkEnd w:id="24"/>
    <w:bookmarkStart w:id="25" w:name="X575384edf1071eea9035e38963a50590a6576f1"/>
    <w:p>
      <w:pPr>
        <w:pStyle w:val="Heading2"/>
      </w:pPr>
      <w:r>
        <w:t xml:space="preserve">5. Recommendations for Enhancing Surgical Services in Indonesia Jakarta</w:t>
      </w:r>
    </w:p>
    <w:p>
      <w:pPr>
        <w:numPr>
          <w:ilvl w:val="0"/>
          <w:numId w:val="1002"/>
        </w:numPr>
        <w:pStyle w:val="Compact"/>
      </w:pPr>
      <w:r>
        <w:rPr>
          <w:bCs/>
          <w:b/>
        </w:rPr>
        <w:t xml:space="preserve">Invest in Infrastructure:</w:t>
      </w:r>
      <w:r>
        <w:t xml:space="preserve"> </w:t>
      </w:r>
      <w:r>
        <w:t xml:space="preserve">The Indonesian government should prioritize upgrading public hospitals’ surgical units with state-of-the-art technology and adequate staffing.</w:t>
      </w:r>
    </w:p>
    <w:p>
      <w:pPr>
        <w:numPr>
          <w:ilvl w:val="0"/>
          <w:numId w:val="1002"/>
        </w:numPr>
        <w:pStyle w:val="Compact"/>
      </w:pPr>
      <w:r>
        <w:rPr>
          <w:bCs/>
          <w:b/>
        </w:rPr>
        <w:t xml:space="preserve">Promote Equitable Access:</w:t>
      </w:r>
      <w:r>
        <w:t xml:space="preserve"> </w:t>
      </w:r>
      <w:r>
        <w:t xml:space="preserve">Establishing mobile surgical clinics in underserved areas of Jakarta could reduce disparities in care.</w:t>
      </w:r>
    </w:p>
    <w:p>
      <w:pPr>
        <w:numPr>
          <w:ilvl w:val="0"/>
          <w:numId w:val="1002"/>
        </w:numPr>
        <w:pStyle w:val="Compact"/>
      </w:pPr>
      <w:r>
        <w:rPr>
          <w:bCs/>
          <w:b/>
        </w:rPr>
        <w:t xml:space="preserve">Strengthen Surgeon Training Programs:</w:t>
      </w:r>
      <w:r>
        <w:t xml:space="preserve"> </w:t>
      </w:r>
      <w:r>
        <w:t xml:space="preserve">Expanding postgraduate surgical education and international exchange opportunities would enhance the skill sets of local professionals.</w:t>
      </w:r>
    </w:p>
    <w:p>
      <w:pPr>
        <w:numPr>
          <w:ilvl w:val="0"/>
          <w:numId w:val="1002"/>
        </w:numPr>
        <w:pStyle w:val="Compact"/>
      </w:pPr>
      <w:r>
        <w:rPr>
          <w:bCs/>
          <w:b/>
        </w:rPr>
        <w:t xml:space="preserve">Leverage Technology:</w:t>
      </w:r>
      <w:r>
        <w:t xml:space="preserve"> </w:t>
      </w:r>
      <w:r>
        <w:t xml:space="preserve">Telemedicine platforms can assist surgeons in providing remote consultations, particularly for patients in distant parts of Jakarta.</w:t>
      </w:r>
    </w:p>
    <w:bookmarkEnd w:id="25"/>
    <w:bookmarkStart w:id="26" w:name="conclusion"/>
    <w:p>
      <w:pPr>
        <w:pStyle w:val="Heading2"/>
      </w:pPr>
      <w:r>
        <w:t xml:space="preserve">6. Conclusion</w:t>
      </w:r>
    </w:p>
    <w:p>
      <w:pPr>
        <w:pStyle w:val="FirstParagraph"/>
      </w:pPr>
      <w:r>
        <w:t xml:space="preserve">This Undergraduate Thesis underscores the vital role of Surgeons in Indonesia Jakarta’s healthcare ecosystem and the systemic challenges they face. While their expertise is indispensable to saving lives and improving patient outcomes, addressing issues like resource inequality, workload management, and access disparities is critical for sustainable progress. By implementing targeted policies and fostering collaboration between public institutions, private sectors, and international partners, Indonesia Jakarta can build a more resilient surgical care system that serves all its residents effectively.</w:t>
      </w:r>
    </w:p>
    <w:bookmarkEnd w:id="26"/>
    <w:bookmarkStart w:id="27" w:name="references"/>
    <w:p>
      <w:pPr>
        <w:pStyle w:val="Heading2"/>
      </w:pPr>
      <w:r>
        <w:t xml:space="preserve">References</w:t>
      </w:r>
    </w:p>
    <w:p>
      <w:pPr>
        <w:pStyle w:val="FirstParagraph"/>
      </w:pPr>
      <w:r>
        <w:rPr>
          <w:iCs/>
          <w:i/>
        </w:rPr>
        <w:t xml:space="preserve">1. Ministry of Health Republic of Indonesia. (2023). "National Healthcare Development Plan." Jakarta: Government Publishing Office.</w:t>
      </w:r>
      <w:r>
        <w:br/>
      </w:r>
      <w:r>
        <w:rPr>
          <w:iCs/>
          <w:i/>
        </w:rPr>
        <w:t xml:space="preserve">2. World Health Organization (WHO). (2021). "Global Surgery 2030: A Call to Action." Geneva: WHO Press.</w:t>
      </w:r>
      <w:r>
        <w:br/>
      </w:r>
      <w:r>
        <w:rPr>
          <w:iCs/>
          <w:i/>
        </w:rPr>
        <w:t xml:space="preserve">3. RSCM Hospital Annual Report. (2023). "Surgical Care Outcomes in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Surgeons in Indonesia Jakarta</dc:title>
  <dc:creator/>
  <dc:language>en</dc:language>
  <cp:keywords/>
  <dcterms:created xsi:type="dcterms:W3CDTF">2026-07-23T16:00:53Z</dcterms:created>
  <dcterms:modified xsi:type="dcterms:W3CDTF">2026-07-23T16:00:53Z</dcterms:modified>
</cp:coreProperties>
</file>

<file path=docProps/custom.xml><?xml version="1.0" encoding="utf-8"?>
<Properties xmlns="http://schemas.openxmlformats.org/officeDocument/2006/custom-properties" xmlns:vt="http://schemas.openxmlformats.org/officeDocument/2006/docPropsVTypes"/>
</file>