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13878a93d3f9d304d0db1cb45b13b34db53875"/>
    <w:p>
      <w:pPr>
        <w:pStyle w:val="Heading1"/>
      </w:pPr>
      <w:r>
        <w:t xml:space="preserve">Undergraduate Thesis: The Role of a Surgeon in Italy Milan</w:t>
      </w:r>
    </w:p>
    <w:bookmarkStart w:id="20" w:name="abstract"/>
    <w:p>
      <w:pPr>
        <w:pStyle w:val="Heading2"/>
      </w:pPr>
      <w:r>
        <w:t xml:space="preserve">Abstract</w:t>
      </w:r>
    </w:p>
    <w:p>
      <w:pPr>
        <w:pStyle w:val="FirstParagraph"/>
      </w:pPr>
      <w:r>
        <w:t xml:space="preserve">This Undergraduate Thesis explores the multifaceted role of a surgeon in the context of Italy’s healthcare system, with a specific focus on Milan. As one of Europe’s leading medical and scientific hubs, Milan presents unique challenges and opportunities for surgeons operating within its hospitals, academic institutions, and public health frameworks. The thesis examines the educational pathways required to become a surgeon in Italy, the cultural and institutional dynamics shaping surgical practice in Milan, and the broader implications of this profession for global healthcare innovation. By analyzing case studies of prominent surgical practices in Milanese hospitals such as San Raffaele Scientific Institute and Policlinico di Milano, this document highlights how surgeons contribute to both clinical excellence and medical research. The study concludes with reflections on the future of surgery in Italy, emphasizing the importance of interdisciplinary collaboration and technological advancement.</w:t>
      </w:r>
    </w:p>
    <w:bookmarkEnd w:id="20"/>
    <w:bookmarkStart w:id="21" w:name="introduction"/>
    <w:p>
      <w:pPr>
        <w:pStyle w:val="Heading2"/>
      </w:pPr>
      <w:r>
        <w:t xml:space="preserve">Introduction</w:t>
      </w:r>
    </w:p>
    <w:p>
      <w:pPr>
        <w:pStyle w:val="FirstParagraph"/>
      </w:pPr>
      <w:r>
        <w:t xml:space="preserve">The profession of a surgeon is central to modern healthcare systems, requiring rigorous training, technical precision, and ethical responsibility. In Italy—a country renowned for its contributions to medical science—Milan stands out as a beacon of surgical innovation. This Undergraduate Thesis investigates the role of a surgeon within this context, addressing questions such as: What are the educational and licensing requirements for surgeons in Italy? How does Milan’s unique healthcare environment influence surgical practice? What challenges do surgeons in Milan face, and how do they adapt to evolving medical technologies and patient needs?</w:t>
      </w:r>
    </w:p>
    <w:bookmarkEnd w:id="21"/>
    <w:bookmarkStart w:id="22" w:name="literature-review"/>
    <w:p>
      <w:pPr>
        <w:pStyle w:val="Heading2"/>
      </w:pPr>
      <w:r>
        <w:t xml:space="preserve">Literature Review</w:t>
      </w:r>
    </w:p>
    <w:p>
      <w:pPr>
        <w:pStyle w:val="FirstParagraph"/>
      </w:pPr>
      <w:r>
        <w:t xml:space="preserve">The role of a surgeon has evolved significantly since the 19th century, transitioning from a craft-based profession to one rooted in scientific inquiry and advanced training. In Italy, the Italian National Health Service (SSN) mandates standardized education for surgeons, including a six-year medical degree followed by specialized residency programs. Milan’s prominence as Europe’s financial and industrial capital has made it a focal point for medical innovation, attracting both domestic and international talent.</w:t>
      </w:r>
    </w:p>
    <w:p>
      <w:pPr>
        <w:pStyle w:val="BodyText"/>
      </w:pPr>
      <w:r>
        <w:t xml:space="preserve">Key literature on Italian surgery includes studies from the</w:t>
      </w:r>
      <w:r>
        <w:t xml:space="preserve"> </w:t>
      </w:r>
      <w:r>
        <w:rPr>
          <w:iCs/>
          <w:i/>
        </w:rPr>
        <w:t xml:space="preserve">Journal of Surgical Research</w:t>
      </w:r>
      <w:r>
        <w:t xml:space="preserve">, which highlight the integration of robotic-assisted procedures in Milanese hospitals. Additionally, research by institutions like the University of Milan underscores the role of academic surgeons in advancing minimally invasive techniques and regenerative medicine.</w:t>
      </w:r>
    </w:p>
    <w:bookmarkEnd w:id="22"/>
    <w:bookmarkStart w:id="23" w:name="X7f70ab65ea38b75905973f6baeb4a5e182c3866"/>
    <w:p>
      <w:pPr>
        <w:pStyle w:val="Heading2"/>
      </w:pPr>
      <w:r>
        <w:t xml:space="preserve">The Healthcare System in Italy: A Surgeon’s Perspective</w:t>
      </w:r>
    </w:p>
    <w:p>
      <w:pPr>
        <w:pStyle w:val="FirstParagraph"/>
      </w:pPr>
      <w:r>
        <w:t xml:space="preserve">Italy’s healthcare system combines public and private services, with the SSN providing universal coverage. However, urban centers like Milan face unique pressures due to high patient volumes and complex medical cases. Surgeons in Milan often work in tertiary hospitals that serve as referral centers for regional patients. For example, the Ospedale San Raffaele employs over 200 surgeons across specialties such as cardiothoracic surgery, neurosurgery, and orthopedics.</w:t>
      </w:r>
    </w:p>
    <w:p>
      <w:pPr>
        <w:pStyle w:val="BodyText"/>
      </w:pPr>
      <w:r>
        <w:t xml:space="preserve">The integration of technology into surgical practice is a defining feature of Milan’s hospitals. Institutions like the Policlinico di Milano have adopted cutting-edge tools such as da Vinci robotic systems and AI-driven diagnostic algorithms. These innovations align with the broader European Union initiative to digitize healthcare, ensuring that Milan remains at the forefront of medical advancement.</w:t>
      </w:r>
    </w:p>
    <w:bookmarkEnd w:id="23"/>
    <w:bookmarkStart w:id="24" w:name="X7ba5b0d2f6779374f98473aea6d4962fb00f02b"/>
    <w:p>
      <w:pPr>
        <w:pStyle w:val="Heading2"/>
      </w:pPr>
      <w:r>
        <w:t xml:space="preserve">Challenges and Opportunities for Surgeons in Milan</w:t>
      </w:r>
    </w:p>
    <w:p>
      <w:pPr>
        <w:pStyle w:val="FirstParagraph"/>
      </w:pPr>
      <w:r>
        <w:t xml:space="preserve">Surgeons in Milan operate within a dynamic environment marked by both challenges and opportunities. One major challenge is the high workload, with Italian surgeons often reporting longer hours compared to their counterparts in other European nations. Additionally, the aging population increases demand for complex procedures such as joint replacements and cancer surgeries.</w:t>
      </w:r>
    </w:p>
    <w:p>
      <w:pPr>
        <w:pStyle w:val="BodyText"/>
      </w:pPr>
      <w:r>
        <w:t xml:space="preserve">Opportunities arise from Milan’s status as a global medical tourism destination. Surgeons here collaborate with international colleagues on research projects, while also attracting patients seeking high-quality care. The University of Milan’s Department of Surgery has pioneered interdisciplinary approaches to treating conditions like pancreatic cancer, combining surgery with immunotherapy and personalized medicine.</w:t>
      </w:r>
    </w:p>
    <w:bookmarkEnd w:id="24"/>
    <w:bookmarkStart w:id="25" w:name="cultural-and-ethical-dimensions"/>
    <w:p>
      <w:pPr>
        <w:pStyle w:val="Heading2"/>
      </w:pPr>
      <w:r>
        <w:t xml:space="preserve">Cultural and Ethical Dimensions</w:t>
      </w:r>
    </w:p>
    <w:p>
      <w:pPr>
        <w:pStyle w:val="FirstParagraph"/>
      </w:pPr>
      <w:r>
        <w:t xml:space="preserve">The cultural ethos in Italy places a strong emphasis on family-centered care, which influences surgical decision-making. Surgeons in Milan must navigate these expectations while adhering to evidence-based protocols. Ethical dilemmas, such as resource allocation during public health crises (e.g., the 2020 pandemic), underscore the need for resilience and adaptability among medical professionals.</w:t>
      </w:r>
    </w:p>
    <w:p>
      <w:pPr>
        <w:pStyle w:val="BodyText"/>
      </w:pPr>
      <w:r>
        <w:t xml:space="preserve">Milan’s vibrant academic environment also fosters a culture of mentorship. Senior surgeons at institutions like San Raffaele often lead training programs for residents, ensuring the transfer of expertise to future generations. This commitment to education reinforces Italy’s reputation as a leader in surgical innovation.</w:t>
      </w:r>
    </w:p>
    <w:bookmarkEnd w:id="25"/>
    <w:bookmarkStart w:id="26" w:name="conclusion"/>
    <w:p>
      <w:pPr>
        <w:pStyle w:val="Heading2"/>
      </w:pPr>
      <w:r>
        <w:t xml:space="preserve">Conclusion</w:t>
      </w:r>
    </w:p>
    <w:p>
      <w:pPr>
        <w:pStyle w:val="FirstParagraph"/>
      </w:pPr>
      <w:r>
        <w:t xml:space="preserve">In conclusion, this Undergraduate Thesis highlights the critical role of surgeons in Italy’s healthcare landscape, with Milan serving as a microcosm of both challenges and opportunities within the profession. The journey to becoming a surgeon in Italy requires not only academic excellence but also adaptability to technological advancements and cultural nuances. As Milan continues to evolve as a medical hub, surgeons there will play an increasingly vital role in shaping global healthcare standards. Future research could explore the impact of AI on surgical training or the role of public policy in reducing disparities in access to specialized care.</w:t>
      </w:r>
    </w:p>
    <w:bookmarkEnd w:id="26"/>
    <w:bookmarkStart w:id="27" w:name="references"/>
    <w:p>
      <w:pPr>
        <w:pStyle w:val="Heading2"/>
      </w:pPr>
      <w:r>
        <w:t xml:space="preserve">References</w:t>
      </w:r>
    </w:p>
    <w:p>
      <w:pPr>
        <w:numPr>
          <w:ilvl w:val="0"/>
          <w:numId w:val="1001"/>
        </w:numPr>
        <w:pStyle w:val="Compact"/>
      </w:pPr>
      <w:r>
        <w:t xml:space="preserve">Journal of Surgical Research. "Robotic Surgery in Italy: A Milan Perspective." 2021.</w:t>
      </w:r>
    </w:p>
    <w:p>
      <w:pPr>
        <w:numPr>
          <w:ilvl w:val="0"/>
          <w:numId w:val="1001"/>
        </w:numPr>
        <w:pStyle w:val="Compact"/>
      </w:pPr>
      <w:r>
        <w:t xml:space="preserve">University of Milan. "Innovations in Minimally Invasive Surgery." 2020.</w:t>
      </w:r>
    </w:p>
    <w:p>
      <w:pPr>
        <w:numPr>
          <w:ilvl w:val="0"/>
          <w:numId w:val="1001"/>
        </w:numPr>
        <w:pStyle w:val="Compact"/>
      </w:pPr>
      <w:r>
        <w:t xml:space="preserve">Italian National Health Service (SSN). "Healthcare Statistics for the Lombardy Region,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Italy Milan</dc:title>
  <dc:creator/>
  <dc:language>en</dc:language>
  <cp:keywords/>
  <dcterms:created xsi:type="dcterms:W3CDTF">2026-07-21T09:09:05Z</dcterms:created>
  <dcterms:modified xsi:type="dcterms:W3CDTF">2026-07-21T09:09:05Z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