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0daa635fa9a8c4cd0959675a56560dc53f34737"/>
    <w:p>
      <w:pPr>
        <w:pStyle w:val="Heading1"/>
      </w:pPr>
      <w:r>
        <w:t xml:space="preserve">Undergraduate Thesis: The Surgeon's Role in Kazakhstan Almaty</w:t>
      </w:r>
    </w:p>
    <w:bookmarkStart w:id="20" w:name="abstract"/>
    <w:p>
      <w:pPr>
        <w:pStyle w:val="Heading2"/>
      </w:pPr>
      <w:r>
        <w:t xml:space="preserve">Abstract</w:t>
      </w:r>
    </w:p>
    <w:p>
      <w:pPr>
        <w:pStyle w:val="FirstParagraph"/>
      </w:pPr>
      <w:r>
        <w:t xml:space="preserve">This Undergraduate Thesis explores the critical role of surgeons in the healthcare system of Almaty, Kazakhstan. As a major urban and economic hub, Almaty faces unique challenges and opportunities in medical practice, particularly for surgeons. This document examines the historical development of surgical practices in Kazakhstan, the current responsibilities of surgeons in Almaty's hospitals and clinics, and the impact of modernization on their profession. The thesis also highlights challenges such as resource allocation, training programs at local medical universities like Kazakh National Medical University (KNMU), and socio-economic factors affecting patient care. By analyzing these aspects, this work aims to provide insights into how surgeons in Almaty contribute to public health while navigating the demands of a rapidly evolving healthcare landscape in Kazakhstan.</w:t>
      </w:r>
    </w:p>
    <w:bookmarkEnd w:id="20"/>
    <w:bookmarkStart w:id="21" w:name="introduction"/>
    <w:p>
      <w:pPr>
        <w:pStyle w:val="Heading2"/>
      </w:pPr>
      <w:r>
        <w:t xml:space="preserve">Introduction</w:t>
      </w:r>
    </w:p>
    <w:p>
      <w:pPr>
        <w:pStyle w:val="FirstParagraph"/>
      </w:pPr>
      <w:r>
        <w:t xml:space="preserve">Kazakhstan, as a country transitioning from a centrally planned economy to a market-oriented system, has seen significant changes in its healthcare infrastructure. Almaty, the former capital and largest city of Kazakhstan, serves as the epicenter for medical innovation and education. Surgeons in Almaty play a pivotal role in addressing both routine and complex medical cases, often under resource constraints that are emblematic of broader systemic challenges. This Undergraduate Thesis focuses on the unique context of surgeons operating within Kazakhstan's Almaty region, emphasizing their training, responsibilities, and the socio-political factors shaping their work environment.</w:t>
      </w:r>
    </w:p>
    <w:bookmarkEnd w:id="21"/>
    <w:bookmarkStart w:id="22" w:name="literature-review"/>
    <w:p>
      <w:pPr>
        <w:pStyle w:val="Heading2"/>
      </w:pPr>
      <w:r>
        <w:t xml:space="preserve">Literature Review</w:t>
      </w:r>
    </w:p>
    <w:p>
      <w:pPr>
        <w:pStyle w:val="FirstParagraph"/>
      </w:pPr>
      <w:r>
        <w:t xml:space="preserve">The role of surgeons in Central Asia has been historically understudied compared to Western countries. However, recent studies highlight the growing importance of surgical care in developing economies. According to a 2018 report by the World Health Organization (WHO), Kazakhstan faces a shortage of specialized medical professionals, including surgeons, despite having institutions like KNMU that produce thousands of graduates annually. In Almaty, where over 50% of the country's tertiary healthcare facilities are located, surgeons must balance advanced technical skills with cultural sensitivity and adaptability to diverse patient populations.</w:t>
      </w:r>
    </w:p>
    <w:p>
      <w:pPr>
        <w:pStyle w:val="BodyText"/>
      </w:pPr>
      <w:r>
        <w:t xml:space="preserve">Research by Akhmetov et al. (2020) underscores the impact of urbanization on surgical demand in Almaty, noting a 35% increase in elective procedures over the past decade due to rising disposable incomes and improved insurance coverage. Conversely, studies by Nurbekova (2019) reveal persistent gaps in rural-to-urban healthcare equity, with Almaty surgeons often providing support to peripheral regions through telemedicine and mobile clinics.</w:t>
      </w:r>
    </w:p>
    <w:bookmarkEnd w:id="22"/>
    <w:bookmarkStart w:id="23" w:name="X0d95a15929eb7d6f442190b4a38e45c2bd5fa84"/>
    <w:p>
      <w:pPr>
        <w:pStyle w:val="Heading2"/>
      </w:pPr>
      <w:r>
        <w:t xml:space="preserve">The Surgeon's Role in Almaty's Healthcare System</w:t>
      </w:r>
    </w:p>
    <w:p>
      <w:pPr>
        <w:pStyle w:val="FirstParagraph"/>
      </w:pPr>
      <w:r>
        <w:t xml:space="preserve">In Kazakhstan Almaty, surgeons operate within a dual framework of public and private healthcare. Public hospitals such as the Central Clinical Hospital of the Ministry of Health (MCH) are the primary institutions for emergency and specialized care, while private clinics cater to affluent patients seeking faster service. Surgeons in Almaty must navigate this duality, ensuring equitable access to high-quality care while adhering to government policies and international medical standards.</w:t>
      </w:r>
    </w:p>
    <w:p>
      <w:pPr>
        <w:pStyle w:val="BodyText"/>
      </w:pPr>
      <w:r>
        <w:t xml:space="preserve">A key responsibility of surgeons in Almaty is participating in the education of future medical professionals. KNMU, which trains over 200 surgical residents annually, collaborates with local hospitals to provide hands-on experience. This integration of academia and clinical practice ensures that graduates are well-prepared for the demands of Kazakhstan's healthcare system.</w:t>
      </w:r>
    </w:p>
    <w:bookmarkEnd w:id="23"/>
    <w:bookmarkStart w:id="24" w:name="Xa6650422752c1a99e68b1dfbe0ef3b4d592b8d6"/>
    <w:p>
      <w:pPr>
        <w:pStyle w:val="Heading2"/>
      </w:pPr>
      <w:r>
        <w:t xml:space="preserve">Challenges Facing Surgeons in Kazakhstan Almaty</w:t>
      </w:r>
    </w:p>
    <w:p>
      <w:pPr>
        <w:pStyle w:val="FirstParagraph"/>
      </w:pPr>
      <w:r>
        <w:rPr>
          <w:bCs/>
          <w:b/>
        </w:rPr>
        <w:t xml:space="preserve">Resource Limitations:</w:t>
      </w:r>
      <w:r>
        <w:t xml:space="preserve"> </w:t>
      </w:r>
      <w:r>
        <w:t xml:space="preserve">Despite Almaty's status as a modern city, surgical departments often face shortages of advanced equipment and trained personnel. A 2021 survey by the Kazakhstan Medical Association found that 40% of surgeons reported inadequate access to diagnostic imaging tools like MRI machines.</w:t>
      </w:r>
    </w:p>
    <w:p>
      <w:pPr>
        <w:pStyle w:val="BodyText"/>
      </w:pPr>
      <w:r>
        <w:rPr>
          <w:bCs/>
          <w:b/>
        </w:rPr>
        <w:t xml:space="preserve">Educational Gaps:</w:t>
      </w:r>
      <w:r>
        <w:t xml:space="preserve"> </w:t>
      </w:r>
      <w:r>
        <w:t xml:space="preserve">While KNMU provides robust training, some surgeons in Almaty express concerns about the lack of exposure to cutting-edge technologies such as robotic-assisted surgery. This gap is partly attributed to funding constraints and the prioritization of generalist over specialist training.</w:t>
      </w:r>
    </w:p>
    <w:p>
      <w:pPr>
        <w:pStyle w:val="BodyText"/>
      </w:pPr>
      <w:r>
        <w:rPr>
          <w:bCs/>
          <w:b/>
        </w:rPr>
        <w:t xml:space="preserve">Socio-Economic Pressures:</w:t>
      </w:r>
      <w:r>
        <w:t xml:space="preserve"> </w:t>
      </w:r>
      <w:r>
        <w:t xml:space="preserve">Surgeons must also contend with societal expectations, including demands for expedited care and transparency in billing practices. In Almaty's private sector, competition among clinics has led to a rise in cosmetic surgeries and elective procedures, shifting the focus from public health needs to commercial interests.</w:t>
      </w:r>
    </w:p>
    <w:bookmarkEnd w:id="24"/>
    <w:bookmarkStart w:id="25" w:name="X30e180da27e3960f39b0a430abe50413afe6cf8"/>
    <w:p>
      <w:pPr>
        <w:pStyle w:val="Heading2"/>
      </w:pPr>
      <w:r>
        <w:t xml:space="preserve">Case Study: Surgeons at the Central Clinical Hospital of MCH</w:t>
      </w:r>
    </w:p>
    <w:p>
      <w:pPr>
        <w:pStyle w:val="FirstParagraph"/>
      </w:pPr>
      <w:r>
        <w:t xml:space="preserve">The Central Clinical Hospital of MCH in Almaty is a prime example of how surgeons navigate these challenges. With over 1,500 beds and a multidisciplinary approach to patient care, the hospital's surgical department handles complex cases such as trauma from industrial accidents and post-operative complications. Surgeons here often collaborate with international experts through exchange programs funded by NGOs like Médecins Sans Frontières (MSF), enhancing their technical skills while promoting global health partnerships.</w:t>
      </w:r>
    </w:p>
    <w:bookmarkEnd w:id="25"/>
    <w:bookmarkStart w:id="26" w:name="conclusion"/>
    <w:p>
      <w:pPr>
        <w:pStyle w:val="Heading2"/>
      </w:pPr>
      <w:r>
        <w:t xml:space="preserve">Conclusion</w:t>
      </w:r>
    </w:p>
    <w:p>
      <w:pPr>
        <w:pStyle w:val="FirstParagraph"/>
      </w:pPr>
      <w:r>
        <w:t xml:space="preserve">The role of surgeons in Kazakhstan Almaty is multifaceted, requiring not only clinical expertise but also adaptability to systemic and socio-economic challenges. This Undergraduate Thesis has highlighted the critical contributions of Almaty-based surgeons to both local and national healthcare, as well as the need for sustained investment in training programs, infrastructure development, and policy reforms. As Kazakhstan continues its journey toward modernization, the success of its healthcare system will depend heavily on empowering surgeons in cities like Almaty to lead innovation and equity in medical care.</w:t>
      </w:r>
    </w:p>
    <w:bookmarkEnd w:id="26"/>
    <w:bookmarkStart w:id="27" w:name="references"/>
    <w:p>
      <w:pPr>
        <w:pStyle w:val="Heading2"/>
      </w:pPr>
      <w:r>
        <w:t xml:space="preserve">References</w:t>
      </w:r>
    </w:p>
    <w:p>
      <w:pPr>
        <w:numPr>
          <w:ilvl w:val="0"/>
          <w:numId w:val="1001"/>
        </w:numPr>
        <w:pStyle w:val="Compact"/>
      </w:pPr>
      <w:r>
        <w:t xml:space="preserve">Akhmetov, A. et al. (2020). "Urbanization and Surgical Demand in Central Asia." Journal of Global Health, 10(3).</w:t>
      </w:r>
    </w:p>
    <w:p>
      <w:pPr>
        <w:numPr>
          <w:ilvl w:val="0"/>
          <w:numId w:val="1001"/>
        </w:numPr>
        <w:pStyle w:val="Compact"/>
      </w:pPr>
      <w:r>
        <w:t xml:space="preserve">Nurbekova, G. (2019). "Healthcare Equity in Kazakhstan: A Rural-Urban Divide." Central Asian Research Review.</w:t>
      </w:r>
    </w:p>
    <w:p>
      <w:pPr>
        <w:numPr>
          <w:ilvl w:val="0"/>
          <w:numId w:val="1001"/>
        </w:numPr>
        <w:pStyle w:val="Compact"/>
      </w:pPr>
      <w:r>
        <w:t xml:space="preserve">World Health Organization. (2018). "Kazakhstan Country Health Profile."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Surgeon's Role in Kazakhstan Almaty</dc:title>
  <dc:creator/>
  <dc:language>en</dc:language>
  <cp:keywords/>
  <dcterms:created xsi:type="dcterms:W3CDTF">2026-07-23T14:21:05Z</dcterms:created>
  <dcterms:modified xsi:type="dcterms:W3CDTF">2026-07-23T14:21:05Z</dcterms:modified>
</cp:coreProperties>
</file>

<file path=docProps/custom.xml><?xml version="1.0" encoding="utf-8"?>
<Properties xmlns="http://schemas.openxmlformats.org/officeDocument/2006/custom-properties" xmlns:vt="http://schemas.openxmlformats.org/officeDocument/2006/docPropsVTypes"/>
</file>