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c20b18d25784cf15171e7d956833d422b206e9"/>
    <w:p>
      <w:pPr>
        <w:pStyle w:val="Heading1"/>
      </w:pPr>
      <w:r>
        <w:t xml:space="preserve">Undergraduate Thesis: The Role and Contributions of a Surgeon in Kuwait City, Kuwait</w:t>
      </w:r>
    </w:p>
    <w:bookmarkStart w:id="20" w:name="introduction"/>
    <w:p>
      <w:pPr>
        <w:pStyle w:val="Heading2"/>
      </w:pPr>
      <w:r>
        <w:t xml:space="preserve">Introduction</w:t>
      </w:r>
    </w:p>
    <w:p>
      <w:pPr>
        <w:pStyle w:val="FirstParagraph"/>
      </w:pPr>
      <w:r>
        <w:t xml:space="preserve">The healthcare landscape of Kuwait City, the capital of the State of Kuwait, is characterized by rapid development, advanced medical infrastructure, and a growing demand for specialized medical professionals. Among these professionals, surgeons play a pivotal role in addressing both routine and complex health challenges faced by the population. This undergraduate thesis explores the critical contributions of surgeons in Kuwait City within the context of its unique socio-cultural and economic environment. The study highlights the importance of surgical expertise in public health, education, and healthcare policy, with a focus on how surgeons adapt to local needs while adhering to global medical standards.</w:t>
      </w:r>
    </w:p>
    <w:bookmarkEnd w:id="20"/>
    <w:bookmarkStart w:id="21" w:name="X75871358c3986d87743ef7c7a2bf97a71e2d4a0"/>
    <w:p>
      <w:pPr>
        <w:pStyle w:val="Heading2"/>
      </w:pPr>
      <w:r>
        <w:t xml:space="preserve">Historical Background of Surgical Practices in Kuwait</w:t>
      </w:r>
    </w:p>
    <w:p>
      <w:pPr>
        <w:pStyle w:val="FirstParagraph"/>
      </w:pPr>
      <w:r>
        <w:t xml:space="preserve">Kuwait's medical history is deeply intertwined with its socio-economic evolution. The establishment of the Kuwait Free Zone Hospital and Research Center (KFSH&amp;RC) in 1974 marked a turning point, as it became a hub for advanced surgical training and research. Over the decades, institutions like the Ministry of Health (MOH) hospitals and private clinics have expanded their surgical departments to meet rising demand. Surgeons in Kuwait City have historically balanced traditional practices with modern techniques, ensuring that patients receive care aligned with both local customs and international benchmarks.</w:t>
      </w:r>
    </w:p>
    <w:bookmarkEnd w:id="21"/>
    <w:bookmarkStart w:id="22" w:name="Xa1f465d9e599c1f2fdefaa0ca2d784344b74b57"/>
    <w:p>
      <w:pPr>
        <w:pStyle w:val="Heading2"/>
      </w:pPr>
      <w:r>
        <w:t xml:space="preserve">Current Status of Surgical Services in Kuwait City</w:t>
      </w:r>
    </w:p>
    <w:p>
      <w:pPr>
        <w:pStyle w:val="FirstParagraph"/>
      </w:pPr>
      <w:r>
        <w:t xml:space="preserve">Kuwait City is home to some of the most advanced healthcare facilities in the Gulf region, including Al-Amal Hospital and Sheikh Khalifa Medical City (SKMC). These institutions employ a diverse group of surgeons specializing in fields such as cardiothoracic surgery, orthopedics, neurosurgery, and oncology. The city's high population density and increasing prevalence of lifestyle-related conditions—such as obesity and diabetes—have further underscored the need for skilled surgeons. However, challenges like resource allocation, patient volume management, and integration of emerging technologies remain areas requiring attention.</w:t>
      </w:r>
    </w:p>
    <w:bookmarkEnd w:id="22"/>
    <w:bookmarkStart w:id="23" w:name="the-role-of-a-surgeon-in-kuwait-city"/>
    <w:p>
      <w:pPr>
        <w:pStyle w:val="Heading2"/>
      </w:pPr>
      <w:r>
        <w:t xml:space="preserve">The Role of a Surgeon in Kuwait City</w:t>
      </w:r>
    </w:p>
    <w:p>
      <w:pPr>
        <w:pStyle w:val="FirstParagraph"/>
      </w:pPr>
      <w:r>
        <w:t xml:space="preserve">A surgeon in Kuwait City operates within a multifaceted role that combines clinical practice, academic research, and community engagement. Beyond performing surgeries, surgeons contribute to public health initiatives by educating patients on preventive care and advocating for policies that improve healthcare accessibility. For instance, surgeons often collaborate with the MOH to address disparities in rural versus urban surgical services. Additionally, they play a key part in training future medical professionals through affiliations with Kuwait University’s College of Medicine and other accredited institutions.</w:t>
      </w:r>
    </w:p>
    <w:bookmarkEnd w:id="23"/>
    <w:bookmarkStart w:id="24" w:name="X98d9153eeeb2086ba35821d146419048dd1f92a"/>
    <w:p>
      <w:pPr>
        <w:pStyle w:val="Heading2"/>
      </w:pPr>
      <w:r>
        <w:t xml:space="preserve">Education and Training for Surgeons in Kuwait</w:t>
      </w:r>
    </w:p>
    <w:p>
      <w:pPr>
        <w:pStyle w:val="FirstParagraph"/>
      </w:pPr>
      <w:r>
        <w:t xml:space="preserve">Becoming a surgeon in Kuwait requires rigorous education and training. Medical students at Kuwait University complete a five-year program, followed by postgraduate specialization in surgery. Residents undergo structured rotations across public hospitals, gaining hands-on experience under the supervision of senior surgeons. International partnerships with institutions like Harvard Medical School and King Saud University have further enriched surgical education in Kuwait City, ensuring that local practitioners are equipped with cutting-edge knowledge.</w:t>
      </w:r>
    </w:p>
    <w:bookmarkEnd w:id="24"/>
    <w:bookmarkStart w:id="25" w:name="X65b5b7bce0e4e3a69909014a86a60c48064d8d3"/>
    <w:p>
      <w:pPr>
        <w:pStyle w:val="Heading2"/>
      </w:pPr>
      <w:r>
        <w:t xml:space="preserve">Challenges Faced by Surgeons in Kuwait City</w:t>
      </w:r>
    </w:p>
    <w:p>
      <w:pPr>
        <w:pStyle w:val="FirstParagraph"/>
      </w:pPr>
      <w:r>
        <w:t xml:space="preserve">Despite the advancements, surgeons in Kuwait City encounter unique challenges. These include managing high patient loads due to the city’s rapid population growth, addressing cultural sensitivities in medical decision-making, and integrating technology into surgical procedures while maintaining cost-effectiveness. Additionally, the reliance on expatriate healthcare workers raises concerns about long-term sustainability of surgical care in the region.</w:t>
      </w:r>
    </w:p>
    <w:bookmarkEnd w:id="25"/>
    <w:bookmarkStart w:id="26" w:name="Xf4eb2804e8f01e765820584d97491c04012382e"/>
    <w:p>
      <w:pPr>
        <w:pStyle w:val="Heading2"/>
      </w:pPr>
      <w:r>
        <w:t xml:space="preserve">Contributions to Public Health and Healthcare Policy</w:t>
      </w:r>
    </w:p>
    <w:p>
      <w:pPr>
        <w:pStyle w:val="FirstParagraph"/>
      </w:pPr>
      <w:r>
        <w:t xml:space="preserve">Surgeons in Kuwait City have been instrumental in shaping national healthcare policies. Their input has led to improvements in trauma care, the introduction of minimally invasive procedures, and the establishment of specialized surgical centers. For example, the National Cancer Program benefits from the expertise of oncological surgeons who work closely with researchers to enhance treatment protocols. Furthermore, surgeons frequently participate in public awareness campaigns aimed at reducing preventable diseases through early diagnosis and intervention.</w:t>
      </w:r>
    </w:p>
    <w:bookmarkEnd w:id="26"/>
    <w:bookmarkStart w:id="27" w:name="X3190bf07b77c8b0a284b83331cd739eb4db4b21"/>
    <w:p>
      <w:pPr>
        <w:pStyle w:val="Heading2"/>
      </w:pPr>
      <w:r>
        <w:t xml:space="preserve">Future Perspectives for Surgeons in Kuwait City</w:t>
      </w:r>
    </w:p>
    <w:p>
      <w:pPr>
        <w:pStyle w:val="FirstParagraph"/>
      </w:pPr>
      <w:r>
        <w:t xml:space="preserve">The future of surgical practice in Kuwait City is poised for innovation. Advances such as robotic-assisted surgery, AI-driven diagnostics, and telemedicine are expected to transform the field. Surgeons will need to embrace continuous learning and adapt to evolving technologies while maintaining ethical standards. Collaborations with global medical communities will also be critical in addressing regional health challenges, such as rising obesity rates and aging populations.</w:t>
      </w:r>
    </w:p>
    <w:bookmarkEnd w:id="27"/>
    <w:bookmarkStart w:id="28" w:name="conclusion"/>
    <w:p>
      <w:pPr>
        <w:pStyle w:val="Heading2"/>
      </w:pPr>
      <w:r>
        <w:t xml:space="preserve">Conclusion</w:t>
      </w:r>
    </w:p>
    <w:p>
      <w:pPr>
        <w:pStyle w:val="FirstParagraph"/>
      </w:pPr>
      <w:r>
        <w:t xml:space="preserve">In conclusion, the role of a surgeon in Kuwait City is indispensable to the nation’s healthcare system. From clinical excellence to policy influence, surgeons contribute to both individual patient care and broader public health outcomes. As Kuwait City continues to grow and evolve, the importance of skilled surgeons—trained locally and globally—will only increase. This thesis underscores the need for sustained investment in surgical education, infrastructure, and research to ensure that the city remains a leader in medical innovation within the Gulf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Kuwait City</dc:title>
  <dc:creator/>
  <dc:language>en</dc:language>
  <cp:keywords/>
  <dcterms:created xsi:type="dcterms:W3CDTF">2026-07-23T13:18:20Z</dcterms:created>
  <dcterms:modified xsi:type="dcterms:W3CDTF">2026-07-23T13:18:20Z</dcterms:modified>
</cp:coreProperties>
</file>

<file path=docProps/custom.xml><?xml version="1.0" encoding="utf-8"?>
<Properties xmlns="http://schemas.openxmlformats.org/officeDocument/2006/custom-properties" xmlns:vt="http://schemas.openxmlformats.org/officeDocument/2006/docPropsVTypes"/>
</file>