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28c0507218e0b316c3b3671239d02efe782cf60"/>
    <w:p>
      <w:pPr>
        <w:pStyle w:val="Heading1"/>
      </w:pPr>
      <w:r>
        <w:t xml:space="preserve">Undergraduate Thesis: The Role of Surgeons in Pakistan Karachi</w:t>
      </w:r>
    </w:p>
    <w:bookmarkStart w:id="20" w:name="abstract"/>
    <w:p>
      <w:pPr>
        <w:pStyle w:val="Heading2"/>
      </w:pPr>
      <w:r>
        <w:t xml:space="preserve">Abstract</w:t>
      </w:r>
    </w:p>
    <w:p>
      <w:pPr>
        <w:pStyle w:val="FirstParagraph"/>
      </w:pPr>
      <w:r>
        <w:t xml:space="preserve">This Undergraduate Thesis explores the critical role of surgeons in addressing healthcare challenges in Pakistan, with a focused analysis on the city of Karachi. As a major urban center and economic hub, Karachi presents unique opportunities and obstacles for medical professionals, particularly surgeons. The thesis examines the educational requirements for becoming a surgeon in Pakistan, the socio-economic factors influencing surgical care accessibility, and the impact of cultural dynamics on patient outcomes in Karachi. By integrating data from local healthcare institutions and policy frameworks, this study aims to highlight the significance of surgeons in shaping public health strategies within Pakistan Karachi.</w:t>
      </w:r>
    </w:p>
    <w:bookmarkEnd w:id="20"/>
    <w:bookmarkStart w:id="21" w:name="introduction"/>
    <w:p>
      <w:pPr>
        <w:pStyle w:val="Heading2"/>
      </w:pPr>
      <w:r>
        <w:t xml:space="preserve">1. Introduction</w:t>
      </w:r>
    </w:p>
    <w:p>
      <w:pPr>
        <w:pStyle w:val="FirstParagraph"/>
      </w:pPr>
      <w:r>
        <w:t xml:space="preserve">In Pakistan, where healthcare infrastructure remains unevenly distributed, surgeons play a pivotal role in addressing the needs of a growing population. Karachi, as the largest city and capital of Sindh province, hosts over 14 million residents and serves as a critical node for medical services across southern Pakistan. The demand for skilled surgeons in Karachi is driven by factors such as urbanization, rising patient volumes, and the complexity of surgical cases arising from both acute emergencies and chronic conditions. This thesis investigates how surgeons contribute to public health in this context, while also addressing the challenges they face in a rapidly evolving healthcare landscape.</w:t>
      </w:r>
    </w:p>
    <w:bookmarkEnd w:id="21"/>
    <w:bookmarkStart w:id="22" w:name="background"/>
    <w:p>
      <w:pPr>
        <w:pStyle w:val="Heading2"/>
      </w:pPr>
      <w:r>
        <w:t xml:space="preserve">2. Background</w:t>
      </w:r>
    </w:p>
    <w:p>
      <w:pPr>
        <w:pStyle w:val="FirstParagraph"/>
      </w:pPr>
      <w:r>
        <w:t xml:space="preserve">The journey to becoming a surgeon in Pakistan requires rigorous academic training and clinical experience. Medical students must complete an MBBS (Bachelor of Medicine and Bachelor of Surgery) degree, followed by postgraduate specialization in surgery through a Master of Surgery (MS) program or Diplomate of the College of Physicians and Surgeons Pakistan (DCPS). Karachi is home to prestigious institutions such as the Aga Khan University Hospital, Jinnah Medical College, and Liaquat National Hospital, which serve as training grounds for future surgeons. These institutions are integral to producing graduates who meet national standards while adapting to local healthcare needs.</w:t>
      </w:r>
    </w:p>
    <w:bookmarkEnd w:id="22"/>
    <w:bookmarkStart w:id="23" w:name="X0eaac4030ef89471c408a8eaa8f85b6e5338f51"/>
    <w:p>
      <w:pPr>
        <w:pStyle w:val="Heading2"/>
      </w:pPr>
      <w:r>
        <w:t xml:space="preserve">3. Importance of Surgeons in Pakistan Karachi</w:t>
      </w:r>
    </w:p>
    <w:p>
      <w:pPr>
        <w:pStyle w:val="FirstParagraph"/>
      </w:pPr>
      <w:r>
        <w:t xml:space="preserve">Surgeons in Karachi are at the forefront of managing critical care, trauma treatment, and elective procedures. The city’s high population density and traffic-related accidents necessitate a robust surgical workforce to handle emergencies efficiently. Additionally, surgical services in Karachi are crucial for addressing non-communicable diseases such as diabetes, cardiovascular conditions, and cancers—conditions that have seen a sharp rise in recent years due to lifestyle changes and environmental factors.</w:t>
      </w:r>
    </w:p>
    <w:p>
      <w:pPr>
        <w:pStyle w:val="BodyText"/>
      </w:pPr>
      <w:r>
        <w:t xml:space="preserve">Moreover, surgeons in Karachi often collaborate with multidisciplinary teams to provide holistic care. For example, at the Institute of Cardiovascular Surgery (ICVS), cardiologists and surgeons work together on complex procedures like coronary artery bypass grafting (CABG). Such collaborations underscore the interdependence of medical specialties in delivering quality healthcare.</w:t>
      </w:r>
    </w:p>
    <w:bookmarkEnd w:id="23"/>
    <w:bookmarkStart w:id="24" w:name="X7fa57062306f0b6ee53c7f2fe2b3c024531f3d9"/>
    <w:p>
      <w:pPr>
        <w:pStyle w:val="Heading2"/>
      </w:pPr>
      <w:r>
        <w:t xml:space="preserve">4. Challenges Faced by Surgeons in Pakistan Karachi</w:t>
      </w:r>
    </w:p>
    <w:p>
      <w:pPr>
        <w:pStyle w:val="FirstParagraph"/>
      </w:pPr>
      <w:r>
        <w:t xml:space="preserve">Despite their critical role, surgeons in Karachi encounter significant challenges. These include:</w:t>
      </w:r>
    </w:p>
    <w:p>
      <w:pPr>
        <w:numPr>
          <w:ilvl w:val="0"/>
          <w:numId w:val="1001"/>
        </w:numPr>
        <w:pStyle w:val="Compact"/>
      </w:pPr>
      <w:r>
        <w:rPr>
          <w:bCs/>
          <w:b/>
        </w:rPr>
        <w:t xml:space="preserve">Limited Resources:</w:t>
      </w:r>
      <w:r>
        <w:t xml:space="preserve"> </w:t>
      </w:r>
      <w:r>
        <w:t xml:space="preserve">Public hospitals in Karachi often face shortages of advanced medical equipment, consumables, and trained personnel.</w:t>
      </w:r>
    </w:p>
    <w:p>
      <w:pPr>
        <w:numPr>
          <w:ilvl w:val="0"/>
          <w:numId w:val="1001"/>
        </w:numPr>
        <w:pStyle w:val="Compact"/>
      </w:pPr>
      <w:r>
        <w:rPr>
          <w:bCs/>
          <w:b/>
        </w:rPr>
        <w:t xml:space="preserve">Patient Load:</w:t>
      </w:r>
      <w:r>
        <w:t xml:space="preserve"> </w:t>
      </w:r>
      <w:r>
        <w:t xml:space="preserve">The high volume of patients, particularly in public sector hospitals like the Karachi Medical &amp; Dental College Hospital, can lead to burnout and compromised care quality.</w:t>
      </w:r>
    </w:p>
    <w:p>
      <w:pPr>
        <w:numPr>
          <w:ilvl w:val="0"/>
          <w:numId w:val="1001"/>
        </w:numPr>
        <w:pStyle w:val="Compact"/>
      </w:pPr>
      <w:r>
        <w:rPr>
          <w:bCs/>
          <w:b/>
        </w:rPr>
        <w:t xml:space="preserve">Cultural Barriers:</w:t>
      </w:r>
      <w:r>
        <w:t xml:space="preserve"> </w:t>
      </w:r>
      <w:r>
        <w:t xml:space="preserve">Gender disparities and socio-economic inequalities sometimes affect access to surgical services for marginalized communities.</w:t>
      </w:r>
    </w:p>
    <w:p>
      <w:pPr>
        <w:numPr>
          <w:ilvl w:val="0"/>
          <w:numId w:val="1001"/>
        </w:numPr>
        <w:pStyle w:val="Compact"/>
      </w:pPr>
      <w:r>
        <w:rPr>
          <w:bCs/>
          <w:b/>
        </w:rPr>
        <w:t xml:space="preserve">Policy Gaps:</w:t>
      </w:r>
      <w:r>
        <w:t xml:space="preserve"> </w:t>
      </w:r>
      <w:r>
        <w:t xml:space="preserve">Inconsistent healthcare policies at the provincial level can hinder the development of standardized training programs and ethical guidelines for surgeons.</w:t>
      </w:r>
    </w:p>
    <w:bookmarkEnd w:id="24"/>
    <w:bookmarkStart w:id="25" w:name="Xe298f943a5bc04e4b5725a39acb3ed11ae6446d"/>
    <w:p>
      <w:pPr>
        <w:pStyle w:val="Heading2"/>
      </w:pPr>
      <w:r>
        <w:t xml:space="preserve">5. Case Study: Surgical Care in Karachi’s Public Hospitals</w:t>
      </w:r>
    </w:p>
    <w:p>
      <w:pPr>
        <w:pStyle w:val="FirstParagraph"/>
      </w:pPr>
      <w:r>
        <w:t xml:space="preserve">A case study of Liaquat National Hospital (LNH) reveals how surgeons navigate resource constraints to deliver life-saving care. Despite limited funding, LNH’s surgical department manages thousands of cases annually, from emergency trauma surgeries to complex orthopedic procedures. Surgeons here often rely on public-private partnerships and international donor programs to supplement their resources.</w:t>
      </w:r>
    </w:p>
    <w:p>
      <w:pPr>
        <w:pStyle w:val="BodyText"/>
      </w:pPr>
      <w:r>
        <w:t xml:space="preserve">Another example is the Aga Khan University Hospital (AKUH), which combines cutting-edge technology with community outreach programs. AKUH’s surgeons actively engage in training initiatives, ensuring that younger professionals are equipped to address Karachi’s unique healthcare demands.</w:t>
      </w:r>
    </w:p>
    <w:bookmarkEnd w:id="25"/>
    <w:bookmarkStart w:id="26" w:name="X7efda6947f97681e2a37d6e1ee2887ed97a4827"/>
    <w:p>
      <w:pPr>
        <w:pStyle w:val="Heading2"/>
      </w:pPr>
      <w:r>
        <w:t xml:space="preserve">6. Recommendations for Strengthening Surgical Care in Pakistan Karachi</w:t>
      </w:r>
    </w:p>
    <w:p>
      <w:pPr>
        <w:pStyle w:val="FirstParagraph"/>
      </w:pPr>
      <w:r>
        <w:t xml:space="preserve">To improve the efficacy of surgeons and enhance healthcare outcomes in Karachi, several measures are recommended:</w:t>
      </w:r>
    </w:p>
    <w:p>
      <w:pPr>
        <w:numPr>
          <w:ilvl w:val="0"/>
          <w:numId w:val="1002"/>
        </w:numPr>
        <w:pStyle w:val="Compact"/>
      </w:pPr>
      <w:r>
        <w:rPr>
          <w:bCs/>
          <w:b/>
        </w:rPr>
        <w:t xml:space="preserve">Investment in Infrastructure:</w:t>
      </w:r>
      <w:r>
        <w:t xml:space="preserve"> </w:t>
      </w:r>
      <w:r>
        <w:t xml:space="preserve">Increased funding for public hospitals to upgrade facilities and acquire modern surgical equipment.</w:t>
      </w:r>
    </w:p>
    <w:p>
      <w:pPr>
        <w:numPr>
          <w:ilvl w:val="0"/>
          <w:numId w:val="1002"/>
        </w:numPr>
        <w:pStyle w:val="Compact"/>
      </w:pPr>
      <w:r>
        <w:rPr>
          <w:bCs/>
          <w:b/>
        </w:rPr>
        <w:t xml:space="preserve">Mentorship Programs:</w:t>
      </w:r>
      <w:r>
        <w:t xml:space="preserve"> </w:t>
      </w:r>
      <w:r>
        <w:t xml:space="preserve">Establishing structured mentorship initiatives to support the professional growth of young surgeons.</w:t>
      </w:r>
    </w:p>
    <w:p>
      <w:pPr>
        <w:numPr>
          <w:ilvl w:val="0"/>
          <w:numId w:val="1002"/>
        </w:numPr>
        <w:pStyle w:val="Compact"/>
      </w:pPr>
      <w:r>
        <w:rPr>
          <w:bCs/>
          <w:b/>
        </w:rPr>
        <w:t xml:space="preserve">Patient Education:</w:t>
      </w:r>
      <w:r>
        <w:t xml:space="preserve"> </w:t>
      </w:r>
      <w:r>
        <w:t xml:space="preserve">Promoting awareness campaigns to reduce stigma around surgical interventions in underserved communities.</w:t>
      </w:r>
    </w:p>
    <w:p>
      <w:pPr>
        <w:numPr>
          <w:ilvl w:val="0"/>
          <w:numId w:val="1002"/>
        </w:numPr>
        <w:pStyle w:val="Compact"/>
      </w:pPr>
      <w:r>
        <w:rPr>
          <w:bCs/>
          <w:b/>
        </w:rPr>
        <w:t xml:space="preserve">Policy Reforms:</w:t>
      </w:r>
      <w:r>
        <w:t xml:space="preserve"> </w:t>
      </w:r>
      <w:r>
        <w:t xml:space="preserve">Advocating for national-level policies that standardize surgical training and address inequities in resource distribution.</w:t>
      </w:r>
    </w:p>
    <w:bookmarkEnd w:id="26"/>
    <w:bookmarkStart w:id="27" w:name="conclusion"/>
    <w:p>
      <w:pPr>
        <w:pStyle w:val="Heading2"/>
      </w:pPr>
      <w:r>
        <w:t xml:space="preserve">7. Conclusion</w:t>
      </w:r>
    </w:p>
    <w:p>
      <w:pPr>
        <w:pStyle w:val="FirstParagraph"/>
      </w:pPr>
      <w:r>
        <w:t xml:space="preserve">The role of surgeons in Pakistan Karachi is indispensable to the city’s healthcare ecosystem. As urbanization accelerates and patient needs evolve, it is imperative to prioritize the development of surgical services through education, infrastructure investment, and policy reforms. This Undergraduate Thesis underscores the need for a collaborative approach involving surgeons, policymakers, and communities to ensure equitable access to quality surgical care in Karachi.</w:t>
      </w:r>
    </w:p>
    <w:bookmarkEnd w:id="27"/>
    <w:bookmarkStart w:id="28" w:name="references"/>
    <w:p>
      <w:pPr>
        <w:pStyle w:val="Heading2"/>
      </w:pPr>
      <w:r>
        <w:t xml:space="preserve">References</w:t>
      </w:r>
    </w:p>
    <w:p>
      <w:pPr>
        <w:numPr>
          <w:ilvl w:val="0"/>
          <w:numId w:val="1003"/>
        </w:numPr>
        <w:pStyle w:val="Compact"/>
      </w:pPr>
      <w:r>
        <w:t xml:space="preserve">Ministry of Health, Government of Sindh (2023). "Health Sector Development Strategy for Karachi."</w:t>
      </w:r>
    </w:p>
    <w:p>
      <w:pPr>
        <w:numPr>
          <w:ilvl w:val="0"/>
          <w:numId w:val="1003"/>
        </w:numPr>
        <w:pStyle w:val="Compact"/>
      </w:pPr>
      <w:r>
        <w:t xml:space="preserve">Aga Khan University (n.d.). "Department of Surgery: Annual Report."</w:t>
      </w:r>
    </w:p>
    <w:p>
      <w:pPr>
        <w:numPr>
          <w:ilvl w:val="0"/>
          <w:numId w:val="1003"/>
        </w:numPr>
        <w:pStyle w:val="Compact"/>
      </w:pPr>
      <w:r>
        <w:t xml:space="preserve">Liaquat National Hospital. "Annual Surgical Case Statistics (2021-2023)." Accessed via https://www.lnh.edu.pk.</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Pakistan Karachi</dc:title>
  <dc:creator/>
  <dc:language>en</dc:language>
  <cp:keywords/>
  <dcterms:created xsi:type="dcterms:W3CDTF">2026-07-21T11:01:01Z</dcterms:created>
  <dcterms:modified xsi:type="dcterms:W3CDTF">2026-07-21T11:01:01Z</dcterms:modified>
</cp:coreProperties>
</file>

<file path=docProps/custom.xml><?xml version="1.0" encoding="utf-8"?>
<Properties xmlns="http://schemas.openxmlformats.org/officeDocument/2006/custom-properties" xmlns:vt="http://schemas.openxmlformats.org/officeDocument/2006/docPropsVTypes"/>
</file>