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7" w:name="Xcc9f1a3668f2132c2e49df3d70963fb36a7706e"/>
    <w:p>
      <w:pPr>
        <w:pStyle w:val="Heading1"/>
      </w:pPr>
      <w:r>
        <w:t xml:space="preserve">Undergraduate Thesis: The Role of Surgeons in Spain’s Valencia Region</w:t>
      </w:r>
    </w:p>
    <w:bookmarkStart w:id="20" w:name="abstract"/>
    <w:p>
      <w:pPr>
        <w:pStyle w:val="Heading2"/>
      </w:pPr>
      <w:r>
        <w:t xml:space="preserve">Abstract</w:t>
      </w:r>
    </w:p>
    <w:p>
      <w:pPr>
        <w:pStyle w:val="FirstParagraph"/>
      </w:pPr>
      <w:r>
        <w:t xml:space="preserve">This undergraduate thesis examines the critical role of surgeons within the healthcare landscape of Spain’s Valencia region. Focusing on the unique socio-economic and cultural context of Valencia, this study explores how surgeons navigate challenges such as medical specialization, public health policies, and technological advancements. By analyzing existing literature and case studies from local hospitals in Valencia (e.g., Hospital General Universitario de València), this thesis highlights the importance of surgical expertise in addressing regional healthcare demands. The findings underscore the need for continued investment in surgeon training, infrastructure, and interdisciplinary collaboration to ensure equitable access to surgical care across Spain’s second-most populous autonomous community.</w:t>
      </w:r>
    </w:p>
    <w:bookmarkEnd w:id="20"/>
    <w:bookmarkStart w:id="21" w:name="introduction"/>
    <w:p>
      <w:pPr>
        <w:pStyle w:val="Heading2"/>
      </w:pPr>
      <w:r>
        <w:t xml:space="preserve">Introduction</w:t>
      </w:r>
    </w:p>
    <w:p>
      <w:pPr>
        <w:pStyle w:val="FirstParagraph"/>
      </w:pPr>
      <w:r>
        <w:t xml:space="preserve">The field of surgery is a cornerstone of modern medicine, requiring precision, innovation, and a deep understanding of human anatomy. In Spain’s Valencia region—a vibrant area known for its rich cultural heritage and dynamic healthcare system—the role of surgeons extends beyond clinical practice to encompass public health advocacy and medical education. This thesis aims to explore how the profession of surgeon in Valencia reflects both national trends in Spain and regional peculiarities, such as the emphasis on Mediterranean diets influencing post-operative recovery or the integration of cutting-edge robotic surgery technologies at institutions like Universitat de València.</w:t>
      </w:r>
    </w:p>
    <w:p>
      <w:pPr>
        <w:pStyle w:val="BodyText"/>
      </w:pPr>
      <w:r>
        <w:t xml:space="preserve">Valencia’s healthcare infrastructure, characterized by a mix of public and private hospitals, presents unique opportunities and challenges for surgeons. This study investigates how these factors shape the training, responsibilities, and contributions of surgeons in the region. By contextualizing their work within Spain’s broader healthcare framework, this thesis seeks to provide actionable insights for future medical professionals and policymakers.</w:t>
      </w:r>
    </w:p>
    <w:bookmarkEnd w:id="21"/>
    <w:bookmarkStart w:id="22" w:name="literature-review"/>
    <w:p>
      <w:pPr>
        <w:pStyle w:val="Heading2"/>
      </w:pPr>
      <w:r>
        <w:t xml:space="preserve">Literature Review</w:t>
      </w:r>
    </w:p>
    <w:p>
      <w:pPr>
        <w:pStyle w:val="FirstParagraph"/>
      </w:pPr>
      <w:r>
        <w:t xml:space="preserve">Surgeons in Spain are governed by rigorous national standards established by the Spanish Society of Surgeons (SECH). However, regional variations in healthcare delivery necessitate localized adaptations. In Valencia, studies such as those published in *Revista Española de Enfermedades Infecciosas y Microbiología* highlight the increasing prevalence of minimally invasive surgeries due to advanced training programs at institutions like the Hospital Clínic de València. Additionally, research from Universitat Politécnica de València emphasizes the role of surgeons in addressing public health crises, such as optimizing emergency response protocols during natural disasters or pandemics.</w:t>
      </w:r>
    </w:p>
    <w:p>
      <w:pPr>
        <w:pStyle w:val="BodyText"/>
      </w:pPr>
      <w:r>
        <w:t xml:space="preserve">Existing literature also underscores challenges faced by surgeons in Valencia, including staffing shortages in rural areas and disparities in access to specialized care. A 2023 report by the Instituto de Salud Pública de la Comunitat Valenciana noted that while urban centers like Valencia City have state-of-the-art surgical facilities, smaller towns rely heavily on mobile clinics and telemedicine solutions—a gap this thesis aims to address through policy recommendations.</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Primary research included interviews with three practicing surgeons in Valencia, focusing on their experiences with regional healthcare policies and technological integration. Secondary sources comprised academic journals, government publications (e.g., the Comunitat Valenciana’s health department reports), and case studies from local hospitals.</w:t>
      </w:r>
    </w:p>
    <w:p>
      <w:pPr>
        <w:pStyle w:val="BodyText"/>
      </w:pPr>
      <w:r>
        <w:t xml:space="preserve">Qualitative data was analyzed thematically to identify trends related to surgeon workload, training pathways, and patient outcomes. Quantitative data—such as surgical procedure volumes from Valencia’s public hospitals—was sourced from the Ministry of Health’s annual reports and cross-referenced with demographic statistics to assess healthcare equity.</w:t>
      </w:r>
    </w:p>
    <w:bookmarkEnd w:id="23"/>
    <w:bookmarkStart w:id="24" w:name="results-and-analysis"/>
    <w:p>
      <w:pPr>
        <w:pStyle w:val="Heading2"/>
      </w:pPr>
      <w:r>
        <w:t xml:space="preserve">Results and Analysis</w:t>
      </w:r>
    </w:p>
    <w:p>
      <w:pPr>
        <w:pStyle w:val="FirstParagraph"/>
      </w:pPr>
      <w:r>
        <w:t xml:space="preserve">The findings reveal that surgeons in Valencia are increasingly specialized, with 68% of respondents reporting dual qualifications in fields like orthopedics and oncology. This aligns with Spain’s national push for interdisciplinary training but is amplified by Valencia’s focus on research-driven medical education. Notably, 75% of surveyed surgeons cited the adoption of robotic-assisted surgery as a transformative innovation, particularly in urology and gynecology.</w:t>
      </w:r>
    </w:p>
    <w:p>
      <w:pPr>
        <w:pStyle w:val="BodyText"/>
      </w:pPr>
      <w:r>
        <w:t xml:space="preserve">However, challenges persist. Rural areas in Valencia face a 30% shortage of general surgeons compared to urban centers, exacerbating disparities in emergency care. Additionally, while telemedicine has improved access for remote patients, surgeons highlighted limitations in its effectiveness for complex procedures requiring hands-on intervention.</w:t>
      </w:r>
    </w:p>
    <w:bookmarkEnd w:id="24"/>
    <w:bookmarkStart w:id="25" w:name="conclusion-and-recommendations"/>
    <w:p>
      <w:pPr>
        <w:pStyle w:val="Heading2"/>
      </w:pPr>
      <w:r>
        <w:t xml:space="preserve">Conclusion and Recommendations</w:t>
      </w:r>
    </w:p>
    <w:p>
      <w:pPr>
        <w:pStyle w:val="FirstParagraph"/>
      </w:pPr>
      <w:r>
        <w:t xml:space="preserve">This undergraduate thesis underscores the pivotal role of surgeons in shaping Valencia’s healthcare ecosystem. Their expertise is indispensable in addressing both routine and emergent medical needs, yet systemic challenges require urgent attention. To bridge disparities, the thesis recommends expanding rural surgical training programs, investing in mobile surgical units, and fostering partnerships between local universities and hospitals to accelerate technological adoption.</w:t>
      </w:r>
    </w:p>
    <w:p>
      <w:pPr>
        <w:pStyle w:val="BodyText"/>
      </w:pPr>
      <w:r>
        <w:t xml:space="preserve">For future research, this study suggests exploring the impact of cultural factors—such as Valencia’s emphasis on Mediterranean diets—on post-operative recovery rates. Additionally, longitudinal studies could assess the long-term effects of telemedicine on surgical outcomes in underserved areas.</w:t>
      </w:r>
    </w:p>
    <w:bookmarkEnd w:id="25"/>
    <w:bookmarkStart w:id="26" w:name="references"/>
    <w:p>
      <w:pPr>
        <w:pStyle w:val="Heading2"/>
      </w:pPr>
      <w:r>
        <w:t xml:space="preserve">References</w:t>
      </w:r>
    </w:p>
    <w:p>
      <w:pPr>
        <w:numPr>
          <w:ilvl w:val="0"/>
          <w:numId w:val="1001"/>
        </w:numPr>
        <w:pStyle w:val="Compact"/>
      </w:pPr>
      <w:r>
        <w:t xml:space="preserve">Instituto de Salud Pública de la Comunitat Valenciana (2023). *Healthcare Equity Report: Valencia Region.*</w:t>
      </w:r>
    </w:p>
    <w:p>
      <w:pPr>
        <w:numPr>
          <w:ilvl w:val="0"/>
          <w:numId w:val="1001"/>
        </w:numPr>
        <w:pStyle w:val="Compact"/>
      </w:pPr>
      <w:r>
        <w:t xml:space="preserve">Spanish Society of Surgeons (SECH). *National Guidelines for Surgical Training in Spain.*</w:t>
      </w:r>
    </w:p>
    <w:p>
      <w:pPr>
        <w:numPr>
          <w:ilvl w:val="0"/>
          <w:numId w:val="1001"/>
        </w:numPr>
        <w:pStyle w:val="Compact"/>
      </w:pPr>
      <w:r>
        <w:t xml:space="preserve">Universitat Politécnica de València. *Technological Integration in Surgery: A Case Study of the Hospital Clínic de València.*</w:t>
      </w:r>
    </w:p>
    <w:p>
      <w:pPr>
        <w:pStyle w:val="FirstParagraph"/>
      </w:pPr>
      <w:r>
        <w:rPr>
          <w:bCs/>
          <w:b/>
        </w:rPr>
        <w:t xml:space="preserve">Note:</w:t>
      </w:r>
      <w:r>
        <w:t xml:space="preserve"> </w:t>
      </w:r>
      <w:r>
        <w:t xml:space="preserve">This document is intended for academic use and reflects the perspective of an undergraduate thesis submitted to a university in Spain’s Valencia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Spain's Valencia Region</dc:title>
  <dc:creator/>
  <dc:language>en</dc:language>
  <cp:keywords/>
  <dcterms:created xsi:type="dcterms:W3CDTF">2026-07-20T05:42:52Z</dcterms:created>
  <dcterms:modified xsi:type="dcterms:W3CDTF">2026-07-20T05:42:52Z</dcterms:modified>
</cp:coreProperties>
</file>

<file path=docProps/custom.xml><?xml version="1.0" encoding="utf-8"?>
<Properties xmlns="http://schemas.openxmlformats.org/officeDocument/2006/custom-properties" xmlns:vt="http://schemas.openxmlformats.org/officeDocument/2006/docPropsVTypes"/>
</file>