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Surgeon</w:t>
      </w:r>
      <w:r>
        <w:t xml:space="preserve"> </w:t>
      </w:r>
      <w:r>
        <w:t xml:space="preserve">in</w:t>
      </w:r>
      <w:r>
        <w:t xml:space="preserve"> </w:t>
      </w:r>
      <w:r>
        <w:t xml:space="preserve">Switzerland,</w:t>
      </w:r>
      <w:r>
        <w:t xml:space="preserve"> </w:t>
      </w:r>
      <w:r>
        <w:t xml:space="preserve">Zurich</w:t>
      </w:r>
    </w:p>
    <w:p>
      <w:pPr>
        <w:pStyle w:val="FirstParagraph"/>
      </w:pPr>
      <w:r>
        <w:t xml:space="preserve">```html</w:t>
      </w:r>
    </w:p>
    <w:bookmarkStart w:id="29" w:name="X8d99e95990ece1e700f7031329d7ff5b6f652de"/>
    <w:p>
      <w:pPr>
        <w:pStyle w:val="Heading1"/>
      </w:pPr>
      <w:r>
        <w:t xml:space="preserve">Undergraduate Thesis: The Role of a Surgeon in Switzerland, Zurich</w:t>
      </w:r>
    </w:p>
    <w:bookmarkStart w:id="20" w:name="abstract"/>
    <w:p>
      <w:pPr>
        <w:pStyle w:val="Heading2"/>
      </w:pPr>
      <w:r>
        <w:t xml:space="preserve">Abstract</w:t>
      </w:r>
    </w:p>
    <w:p>
      <w:pPr>
        <w:pStyle w:val="FirstParagraph"/>
      </w:pPr>
      <w:r>
        <w:t xml:space="preserve">This undergraduate thesis explores the unique challenges and opportunities faced by surgeons practicing in the city of Zurich, Switzerland. It examines the educational pathways required to become a surgeon in this region, the role of surgeons within Switzerland’s healthcare system, and cultural considerations specific to Zurich. The study highlights how Swiss medical education emphasizes precision, ethics, and innovation while adhering to strict regulatory frameworks.</w:t>
      </w:r>
    </w:p>
    <w:bookmarkEnd w:id="20"/>
    <w:bookmarkStart w:id="21" w:name="introduction"/>
    <w:p>
      <w:pPr>
        <w:pStyle w:val="Heading2"/>
      </w:pPr>
      <w:r>
        <w:t xml:space="preserve">Introduction</w:t>
      </w:r>
    </w:p>
    <w:p>
      <w:pPr>
        <w:pStyle w:val="FirstParagraph"/>
      </w:pPr>
      <w:r>
        <w:t xml:space="preserve">Zurich, a global hub for science and technology in Switzerland, is home to some of the most advanced healthcare institutions in Europe. For surgeons operating within this environment, the demands are both high and distinct. This thesis investigates how the Swiss healthcare model shapes the professional trajectory of a surgeon in Zurich, emphasizing its integration of cutting-edge research with patient-centered care.</w:t>
      </w:r>
    </w:p>
    <w:bookmarkEnd w:id="21"/>
    <w:bookmarkStart w:id="22" w:name="X6f7a6818cc1b60d8885491c9349ebd355a84583"/>
    <w:p>
      <w:pPr>
        <w:pStyle w:val="Heading2"/>
      </w:pPr>
      <w:r>
        <w:t xml:space="preserve">Educational Pathways to Becoming a Surgeon in Switzerland</w:t>
      </w:r>
    </w:p>
    <w:p>
      <w:pPr>
        <w:pStyle w:val="FirstParagraph"/>
      </w:pPr>
      <w:r>
        <w:t xml:space="preserve">Becoming a surgeon in Switzerland requires rigorous academic and clinical training. In Zurich, prospective surgeons typically complete a six-year medical degree (MD) at the University of Zurich, one of the country’s leading institutions. This is followed by specialized residency training (apprenticeship), which lasts between five to eight years, depending on the surgical field. The Swiss Federal Office of Public Health oversees licensing exams (Federal Medical Examination), ensuring that all surgeons meet national standards.</w:t>
      </w:r>
    </w:p>
    <w:p>
      <w:pPr>
        <w:pStyle w:val="BodyText"/>
      </w:pPr>
      <w:r>
        <w:t xml:space="preserve">The University of Zurich, in collaboration with teaching hospitals like the University Hospital Zurich (USZ), provides a robust training environment. Residents undergo hands-on experience in multidisciplinary teams, reflecting Switzerland’s emphasis on collaborative healthcare. Additionally, language proficiency is critical: while German is the official language in Zurich, English is widely used in academic and clinical settings.</w:t>
      </w:r>
    </w:p>
    <w:bookmarkEnd w:id="22"/>
    <w:bookmarkStart w:id="23" w:name="Xaea1203ca3a352fe27d99a8cbada2673f6f1481"/>
    <w:p>
      <w:pPr>
        <w:pStyle w:val="Heading2"/>
      </w:pPr>
      <w:r>
        <w:t xml:space="preserve">The Surgeon’s Role in Zurich’s Healthcare System</w:t>
      </w:r>
    </w:p>
    <w:p>
      <w:pPr>
        <w:pStyle w:val="FirstParagraph"/>
      </w:pPr>
      <w:r>
        <w:t xml:space="preserve">Zurich’s healthcare system combines public and private sectors, with universal coverage guaranteed by mandatory health insurance. Surgeons play a pivotal role in this framework, balancing high patient expectations with the need for cost-effective care. The Swiss model prioritizes quality over quantity, which influences surgical decision-making and resource allocation.</w:t>
      </w:r>
    </w:p>
    <w:p>
      <w:pPr>
        <w:pStyle w:val="BodyText"/>
      </w:pPr>
      <w:r>
        <w:t xml:space="preserve">In Zurich, surgeons often work in university hospitals or private clinics. Public institutions like USZ are renowned for their research-driven approach, offering surgeons access to state-of-the-art technology such as robotic-assisted surgery and AI-driven diagnostics. Private practices must adhere to strict regulatory guidelines while maintaining competitive standards of care.</w:t>
      </w:r>
    </w:p>
    <w:bookmarkEnd w:id="23"/>
    <w:bookmarkStart w:id="24" w:name="cultural-and-ethical-considerations"/>
    <w:p>
      <w:pPr>
        <w:pStyle w:val="Heading2"/>
      </w:pPr>
      <w:r>
        <w:t xml:space="preserve">Cultural and Ethical Considerations</w:t>
      </w:r>
    </w:p>
    <w:p>
      <w:pPr>
        <w:pStyle w:val="FirstParagraph"/>
      </w:pPr>
      <w:r>
        <w:t xml:space="preserve">Switzerland’s multicultural environment presents both challenges and opportunities for surgeons in Zurich. The city attracts a diverse patient population, including international professionals and expatriates. Surgeons must navigate cultural sensitivities, linguistic diversity, and varying health beliefs while maintaining ethical standards rooted in Swiss law.</w:t>
      </w:r>
    </w:p>
    <w:p>
      <w:pPr>
        <w:pStyle w:val="BodyText"/>
      </w:pPr>
      <w:r>
        <w:t xml:space="preserve">Ethical practices are strictly enforced in Switzerland. For example, the Swiss Federal Act on the Protection of Privacy (Data Protection Act) mandates stringent confidentiality protocols for patient information. Surgeons are also trained to address end-of-life decisions and organ transplantation within a legal framework that prioritizes autonomy and informed consent.</w:t>
      </w:r>
    </w:p>
    <w:bookmarkEnd w:id="24"/>
    <w:bookmarkStart w:id="25" w:name="challenges-faced-by-surgeons-in-zurich"/>
    <w:p>
      <w:pPr>
        <w:pStyle w:val="Heading2"/>
      </w:pPr>
      <w:r>
        <w:t xml:space="preserve">Challenges Faced by Surgeons in Zurich</w:t>
      </w:r>
    </w:p>
    <w:p>
      <w:pPr>
        <w:pStyle w:val="FirstParagraph"/>
      </w:pPr>
      <w:r>
        <w:t xml:space="preserve">Despite the high standards of care, surgeons in Zurich face unique challenges. The region’s aging population increases demand for complex procedures, while Switzerland’s low birth rate strains healthcare resources. Additionally, the high cost of living and competitive academic environment may deter international candidates from pursuing careers here.</w:t>
      </w:r>
    </w:p>
    <w:p>
      <w:pPr>
        <w:pStyle w:val="BodyText"/>
      </w:pPr>
      <w:r>
        <w:t xml:space="preserve">Regulatory hurdles also exist. Swiss laws require continuous professional development (CPD), with surgeons needing to complete mandatory training modules every few years to maintain licensure. The integration of new technologies, such as telemedicine, into surgical practice is another area requiring adaptation.</w:t>
      </w:r>
    </w:p>
    <w:bookmarkEnd w:id="25"/>
    <w:bookmarkStart w:id="26" w:name="opportunities-for-surgeons-in-zurich"/>
    <w:p>
      <w:pPr>
        <w:pStyle w:val="Heading2"/>
      </w:pPr>
      <w:r>
        <w:t xml:space="preserve">Opportunities for Surgeons in Zurich</w:t>
      </w:r>
    </w:p>
    <w:p>
      <w:pPr>
        <w:pStyle w:val="FirstParagraph"/>
      </w:pPr>
      <w:r>
        <w:t xml:space="preserve">Zurich’s status as a global innovation leader offers surgeons unparalleled opportunities. Collaboration with institutions like ETH Zurich (Swiss Federal Institute of Technology) fosters advancements in surgical robotics and biomedical engineering. Surgeons can also participate in international research projects, leveraging Switzerland’s strong ties to the European Union and global health organizations.</w:t>
      </w:r>
    </w:p>
    <w:p>
      <w:pPr>
        <w:pStyle w:val="BodyText"/>
      </w:pPr>
      <w:r>
        <w:t xml:space="preserve">For international surgeons seeking to practice in Zurich, the Swiss Medical Board provides pathways for credentialing. This includes verifying qualifications through equivalence assessments and completing additional training if necessary. The city’s emphasis on work-life balance further enhances its appeal as a destination for medical professionals.</w:t>
      </w:r>
    </w:p>
    <w:bookmarkEnd w:id="26"/>
    <w:bookmarkStart w:id="27" w:name="conclusion"/>
    <w:p>
      <w:pPr>
        <w:pStyle w:val="Heading2"/>
      </w:pPr>
      <w:r>
        <w:t xml:space="preserve">Conclusion</w:t>
      </w:r>
    </w:p>
    <w:p>
      <w:pPr>
        <w:pStyle w:val="FirstParagraph"/>
      </w:pPr>
      <w:r>
        <w:t xml:space="preserve">In conclusion, the role of a surgeon in Zurich, Switzerland, is defined by a unique confluence of academic rigor, ethical responsibility, and technological innovation. The Swiss healthcare system’s emphasis on quality and efficiency shapes both the training and practice of surgeons in this region. As Zurich continues to evolve as a medical research hub, it offers an ideal environment for surgeons committed to excellence while navigating the complexities of a multicultural, high-stakes healthcare landscape.</w:t>
      </w:r>
    </w:p>
    <w:bookmarkEnd w:id="27"/>
    <w:bookmarkStart w:id="28" w:name="references"/>
    <w:p>
      <w:pPr>
        <w:pStyle w:val="Heading2"/>
      </w:pPr>
      <w:r>
        <w:t xml:space="preserve">References</w:t>
      </w:r>
    </w:p>
    <w:p>
      <w:pPr>
        <w:pStyle w:val="FirstParagraph"/>
      </w:pPr>
      <w:r>
        <w:t xml:space="preserve">• Swiss Federal Office of Public Health. (n.d.). Medical Licensing in Switzerland. Retrieved from [www.bag.admin.ch](https://www.bag.admin.ch).</w:t>
      </w:r>
      <w:r>
        <w:br/>
      </w:r>
      <w:r>
        <w:t xml:space="preserve">• University of Zurich. (n.d.). Medical Education Programs. Retrieved from [www.unizh.ch](https://www.unizh.ch).</w:t>
      </w:r>
      <w:r>
        <w:br/>
      </w:r>
      <w:r>
        <w:t xml:space="preserve">• Swiss Federal Act on the Protection of Privacy. (2023). Data Protection Guidelines for Healthcare Professionals.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Surgeon in Switzerland, Zurich</dc:title>
  <dc:creator/>
  <dc:language>en</dc:language>
  <cp:keywords/>
  <dcterms:created xsi:type="dcterms:W3CDTF">2026-05-31T23:50:06Z</dcterms:created>
  <dcterms:modified xsi:type="dcterms:W3CDTF">2026-05-31T23:50:06Z</dcterms:modified>
</cp:coreProperties>
</file>

<file path=docProps/custom.xml><?xml version="1.0" encoding="utf-8"?>
<Properties xmlns="http://schemas.openxmlformats.org/officeDocument/2006/custom-properties" xmlns:vt="http://schemas.openxmlformats.org/officeDocument/2006/docPropsVTypes"/>
</file>