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2390ac93a317e28dd007fcce569f152ab965c0"/>
    <w:p>
      <w:pPr>
        <w:pStyle w:val="Heading1"/>
      </w:pPr>
      <w:r>
        <w:t xml:space="preserve">Undergraduate Thesis: The Role of Surgeons in Medical Education and Healthcare Delivery in Turkey, Ankara</w:t>
      </w:r>
    </w:p>
    <w:bookmarkStart w:id="20" w:name="introduction"/>
    <w:p>
      <w:pPr>
        <w:pStyle w:val="Heading2"/>
      </w:pPr>
      <w:r>
        <w:t xml:space="preserve">Introduction</w:t>
      </w:r>
    </w:p>
    <w:p>
      <w:pPr>
        <w:pStyle w:val="FirstParagraph"/>
      </w:pPr>
      <w:r>
        <w:t xml:space="preserve">This Undergraduate Thesis explores the critical role of surgeons in the healthcare system of Turkey, with a specific focus on Ankara, the capital city. As a center for medical education, research, and clinical practice in Turkey, Ankara holds significant importance in shaping surgical training and patient care standards. Surgeons are pivotal figures in modern healthcare systems worldwide, and their expertise directly impacts public health outcomes. In Turkey’s context, where healthcare infrastructure is evolving to meet global standards while addressing regional challenges such as population growth and resource distribution, the role of surgeons becomes even more crucial. This thesis aims to analyze the training pathways for surgeons in Ankara, their contributions to national healthcare policies, and the unique challenges they face in a rapidly urbanizing metropolis like Ankara.</w:t>
      </w:r>
    </w:p>
    <w:bookmarkEnd w:id="20"/>
    <w:bookmarkStart w:id="21" w:name="objectives-of-the-study"/>
    <w:p>
      <w:pPr>
        <w:pStyle w:val="Heading2"/>
      </w:pPr>
      <w:r>
        <w:t xml:space="preserve">Objectives of the Study</w:t>
      </w:r>
    </w:p>
    <w:p>
      <w:pPr>
        <w:pStyle w:val="FirstParagraph"/>
      </w:pPr>
      <w:r>
        <w:t xml:space="preserve">The primary objective of this Undergraduate Thesis is to investigate how surgeons in Ankara contribute to both local and national healthcare systems. This includes examining:</w:t>
      </w:r>
    </w:p>
    <w:p>
      <w:pPr>
        <w:numPr>
          <w:ilvl w:val="0"/>
          <w:numId w:val="1001"/>
        </w:numPr>
        <w:pStyle w:val="Compact"/>
      </w:pPr>
      <w:r>
        <w:t xml:space="preserve">The historical development of surgical education in Ankara, including institutions such as Hacettepe University Faculty of Medicine and Gazi University School of Medicine.</w:t>
      </w:r>
    </w:p>
    <w:p>
      <w:pPr>
        <w:numPr>
          <w:ilvl w:val="0"/>
          <w:numId w:val="1001"/>
        </w:numPr>
        <w:pStyle w:val="Compact"/>
      </w:pPr>
      <w:r>
        <w:t xml:space="preserve">The role of surgeons in addressing public health challenges, such as trauma care, oncology treatment, and emergency interventions.</w:t>
      </w:r>
    </w:p>
    <w:p>
      <w:pPr>
        <w:numPr>
          <w:ilvl w:val="0"/>
          <w:numId w:val="1001"/>
        </w:numPr>
        <w:pStyle w:val="Compact"/>
      </w:pPr>
      <w:r>
        <w:t xml:space="preserve">The impact of technological advancements on surgical practices in Ankara hospitals like Ankara Numune Education and Research Hospital (ANEH).</w:t>
      </w:r>
    </w:p>
    <w:p>
      <w:pPr>
        <w:pStyle w:val="FirstParagraph"/>
      </w:pPr>
      <w:r>
        <w:t xml:space="preserve">Additionally, this study seeks to highlight the importance of interdisciplinary collaboration among surgeons, healthcare administrators, and policymakers in Turkey’s capital city.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Data was collected from academic journals, institutional reports published by the Turkish Ministry of Health, and interviews conducted with practicing surgeons in Ankara. The methodology includes:</w:t>
      </w:r>
    </w:p>
    <w:p>
      <w:pPr>
        <w:numPr>
          <w:ilvl w:val="0"/>
          <w:numId w:val="1002"/>
        </w:numPr>
        <w:pStyle w:val="Compact"/>
      </w:pPr>
      <w:r>
        <w:t xml:space="preserve">A review of medical education curricula at leading universities in Ankara.</w:t>
      </w:r>
    </w:p>
    <w:p>
      <w:pPr>
        <w:numPr>
          <w:ilvl w:val="0"/>
          <w:numId w:val="1002"/>
        </w:numPr>
        <w:pStyle w:val="Compact"/>
      </w:pPr>
      <w:r>
        <w:t xml:space="preserve">An analysis of public health policies related to surgical care in Turkey from 2010 to 2023.</w:t>
      </w:r>
    </w:p>
    <w:p>
      <w:pPr>
        <w:numPr>
          <w:ilvl w:val="0"/>
          <w:numId w:val="1002"/>
        </w:numPr>
        <w:pStyle w:val="Compact"/>
      </w:pPr>
      <w:r>
        <w:t xml:space="preserve">Interviews with five surgeons specializing in diverse fields (e.g., cardiothoracic, neurosurgery, and orthopedics) at Ankara’s major hospitals.</w:t>
      </w:r>
    </w:p>
    <w:p>
      <w:pPr>
        <w:pStyle w:val="FirstParagraph"/>
      </w:pPr>
      <w:r>
        <w:t xml:space="preserve">The findings are synthesized to evaluate the alignment between surgical training in Ankara and national healthcare goals.</w:t>
      </w:r>
    </w:p>
    <w:bookmarkEnd w:id="22"/>
    <w:bookmarkStart w:id="23" w:name="Xb57c83b5aa55e6d8e9713c6bd566c06ebdcf97e"/>
    <w:p>
      <w:pPr>
        <w:pStyle w:val="Heading2"/>
      </w:pPr>
      <w:r>
        <w:t xml:space="preserve">Historical Context of Surgical Education in Turkey</w:t>
      </w:r>
    </w:p>
    <w:p>
      <w:pPr>
        <w:pStyle w:val="FirstParagraph"/>
      </w:pPr>
      <w:r>
        <w:t xml:space="preserve">Surgical education in Turkey has evolved significantly since the establishment of modern medical schools during the late Ottoman Empire. Ankara, as the capital, became a focal point for medical advancements following the foundation of Hacettepe University in 1967 and Gazi University in 1983. These institutions have played a central role in training surgeons through rigorous theoretical instruction and hands-on clinical experience.</w:t>
      </w:r>
    </w:p>
    <w:p>
      <w:pPr>
        <w:pStyle w:val="BodyText"/>
      </w:pPr>
      <w:r>
        <w:t xml:space="preserve">The Turkish Ministry of Health has prioritized improving surgical capacity nationwide, with Ankara serving as a model for other cities. The integration of simulation-based training and international exchange programs at Ankara’s medical schools reflects the city’s commitment to globalizing surgical education while maintaining cultural relevance.</w:t>
      </w:r>
    </w:p>
    <w:bookmarkEnd w:id="23"/>
    <w:bookmarkStart w:id="24" w:name="challenges-faced-by-surgeons-in-ankara"/>
    <w:p>
      <w:pPr>
        <w:pStyle w:val="Heading2"/>
      </w:pPr>
      <w:r>
        <w:t xml:space="preserve">Challenges Faced by Surgeons in Ankara</w:t>
      </w:r>
    </w:p>
    <w:p>
      <w:pPr>
        <w:pStyle w:val="FirstParagraph"/>
      </w:pPr>
      <w:r>
        <w:t xml:space="preserve">Despite its prominence, Ankara faces challenges that affect surgeons’ ability to deliver optimal care. Key issues include:</w:t>
      </w:r>
    </w:p>
    <w:p>
      <w:pPr>
        <w:numPr>
          <w:ilvl w:val="0"/>
          <w:numId w:val="1003"/>
        </w:numPr>
        <w:pStyle w:val="Compact"/>
      </w:pPr>
      <w:r>
        <w:rPr>
          <w:bCs/>
          <w:b/>
        </w:rPr>
        <w:t xml:space="preserve">Workforce Distribution:</w:t>
      </w:r>
      <w:r>
        <w:t xml:space="preserve"> </w:t>
      </w:r>
      <w:r>
        <w:t xml:space="preserve">A shortage of specialized surgeons in rural areas, forcing patients from across Turkey to seek treatment in Ankara’s overcrowded hospitals.</w:t>
      </w:r>
    </w:p>
    <w:p>
      <w:pPr>
        <w:numPr>
          <w:ilvl w:val="0"/>
          <w:numId w:val="1003"/>
        </w:numPr>
        <w:pStyle w:val="Compact"/>
      </w:pPr>
      <w:r>
        <w:rPr>
          <w:bCs/>
          <w:b/>
        </w:rPr>
        <w:t xml:space="preserve">Technological Disparities:</w:t>
      </w:r>
      <w:r>
        <w:t xml:space="preserve"> </w:t>
      </w:r>
      <w:r>
        <w:t xml:space="preserve">While major hospitals in Ankara are equipped with cutting-edge technology, smaller clinics and regional centers lack access to advanced surgical tools.</w:t>
      </w:r>
    </w:p>
    <w:p>
      <w:pPr>
        <w:numPr>
          <w:ilvl w:val="0"/>
          <w:numId w:val="1003"/>
        </w:numPr>
        <w:pStyle w:val="Compact"/>
      </w:pPr>
      <w:r>
        <w:rPr>
          <w:bCs/>
          <w:b/>
        </w:rPr>
        <w:t xml:space="preserve">Bureaucratic Hurdles:</w:t>
      </w:r>
      <w:r>
        <w:t xml:space="preserve"> </w:t>
      </w:r>
      <w:r>
        <w:t xml:space="preserve">Delays in regulatory approvals for new surgical techniques or equipment can hinder innovation.</w:t>
      </w:r>
    </w:p>
    <w:p>
      <w:pPr>
        <w:pStyle w:val="FirstParagraph"/>
      </w:pPr>
      <w:r>
        <w:t xml:space="preserve">These challenges underscore the need for policy reforms to ensure equitable access to high-quality surgical care across Turkey, with Ankara at the forefront of such initiatives.</w:t>
      </w:r>
    </w:p>
    <w:bookmarkEnd w:id="24"/>
    <w:bookmarkStart w:id="25" w:name="X23998e577d2ac84bd58fa3f4e16ccf2bcc5f8fc"/>
    <w:p>
      <w:pPr>
        <w:pStyle w:val="Heading2"/>
      </w:pPr>
      <w:r>
        <w:t xml:space="preserve">Surgical Contributions to Public Health in Ankara</w:t>
      </w:r>
    </w:p>
    <w:p>
      <w:pPr>
        <w:pStyle w:val="FirstParagraph"/>
      </w:pPr>
      <w:r>
        <w:t xml:space="preserve">Ankara’s surgeons are instrumental in addressing both common and complex health issues. For example:</w:t>
      </w:r>
    </w:p>
    <w:p>
      <w:pPr>
        <w:numPr>
          <w:ilvl w:val="0"/>
          <w:numId w:val="1004"/>
        </w:numPr>
        <w:pStyle w:val="Compact"/>
      </w:pPr>
      <w:r>
        <w:rPr>
          <w:bCs/>
          <w:b/>
        </w:rPr>
        <w:t xml:space="preserve">Trauma Care:</w:t>
      </w:r>
      <w:r>
        <w:t xml:space="preserve"> </w:t>
      </w:r>
      <w:r>
        <w:t xml:space="preserve">Surgeons at Ankara Numune Education and Research Hospital have pioneered protocols for treating injuries from road accidents, a leading cause of mortality in Turkey.</w:t>
      </w:r>
    </w:p>
    <w:p>
      <w:pPr>
        <w:numPr>
          <w:ilvl w:val="0"/>
          <w:numId w:val="1004"/>
        </w:numPr>
        <w:pStyle w:val="Compact"/>
      </w:pPr>
      <w:r>
        <w:rPr>
          <w:bCs/>
          <w:b/>
        </w:rPr>
        <w:t xml:space="preserve">Cancer Treatment:</w:t>
      </w:r>
      <w:r>
        <w:t xml:space="preserve"> </w:t>
      </w:r>
      <w:r>
        <w:t xml:space="preserve">The integration of robotic-assisted surgery at Ankara’s Onkoloji Enstitüsü (Oncology Institute) has improved precision in tumor removal procedures.</w:t>
      </w:r>
    </w:p>
    <w:p>
      <w:pPr>
        <w:numPr>
          <w:ilvl w:val="0"/>
          <w:numId w:val="1004"/>
        </w:numPr>
        <w:pStyle w:val="Compact"/>
      </w:pPr>
      <w:r>
        <w:rPr>
          <w:bCs/>
          <w:b/>
        </w:rPr>
        <w:t xml:space="preserve">Emergency Response:</w:t>
      </w:r>
      <w:r>
        <w:t xml:space="preserve"> </w:t>
      </w:r>
      <w:r>
        <w:t xml:space="preserve">Surgeons trained at Ankara’s medical schools often lead national disaster response teams, leveraging their expertise during crises such as earthquakes or pandemics.</w:t>
      </w:r>
    </w:p>
    <w:p>
      <w:pPr>
        <w:pStyle w:val="FirstParagraph"/>
      </w:pPr>
      <w:r>
        <w:t xml:space="preserve">These contributions highlight the dual role of surgeons in Ankara as both clinical practitioners and public health advocates.</w:t>
      </w:r>
    </w:p>
    <w:bookmarkEnd w:id="25"/>
    <w:bookmarkStart w:id="26" w:name="X833923c790b7ab2fc74793849141ab116ab001b"/>
    <w:p>
      <w:pPr>
        <w:pStyle w:val="Heading2"/>
      </w:pPr>
      <w:r>
        <w:t xml:space="preserve">Future Directions for Surgeon Training in Ankara</w:t>
      </w:r>
    </w:p>
    <w:p>
      <w:pPr>
        <w:pStyle w:val="FirstParagraph"/>
      </w:pPr>
      <w:r>
        <w:t xml:space="preserve">To sustain its leadership in surgical excellence, Ankara must continue innovating training programs. Recommendations include:</w:t>
      </w:r>
    </w:p>
    <w:p>
      <w:pPr>
        <w:numPr>
          <w:ilvl w:val="0"/>
          <w:numId w:val="1005"/>
        </w:numPr>
        <w:pStyle w:val="Compact"/>
      </w:pPr>
      <w:r>
        <w:t xml:space="preserve">Expanding telemedicine platforms to connect Ankara’s surgeons with rural clinics, enabling remote consultations and mentorship.</w:t>
      </w:r>
    </w:p>
    <w:p>
      <w:pPr>
        <w:numPr>
          <w:ilvl w:val="0"/>
          <w:numId w:val="1005"/>
        </w:numPr>
        <w:pStyle w:val="Compact"/>
      </w:pPr>
      <w:r>
        <w:t xml:space="preserve">Incentivizing research on emerging fields such as regenerative medicine and artificial intelligence in surgery through funding from the Turkish Scientific and Technological Research Council (TUBITAK).</w:t>
      </w:r>
    </w:p>
    <w:p>
      <w:pPr>
        <w:numPr>
          <w:ilvl w:val="0"/>
          <w:numId w:val="1005"/>
        </w:numPr>
        <w:pStyle w:val="Compact"/>
      </w:pPr>
      <w:r>
        <w:t xml:space="preserve">Strengthening international partnerships to exchange best practices with surgical communities in Europe and Asia.</w:t>
      </w:r>
    </w:p>
    <w:p>
      <w:pPr>
        <w:pStyle w:val="FirstParagraph"/>
      </w:pPr>
      <w:r>
        <w:t xml:space="preserve">By addressing these areas, Ankara can solidify its position as a global leader in surgeon training while improving healthcare outcomes for all of Turkey.</w:t>
      </w:r>
    </w:p>
    <w:bookmarkEnd w:id="26"/>
    <w:bookmarkStart w:id="27" w:name="conclusion"/>
    <w:p>
      <w:pPr>
        <w:pStyle w:val="Heading2"/>
      </w:pPr>
      <w:r>
        <w:t xml:space="preserve">Conclusion</w:t>
      </w:r>
    </w:p>
    <w:p>
      <w:pPr>
        <w:pStyle w:val="FirstParagraph"/>
      </w:pPr>
      <w:r>
        <w:t xml:space="preserve">This Undergraduate Thesis underscores the vital role of surgeons in Turkey’s capital, Ankara. As both educators and clinicians, they are central to advancing medical knowledge and delivering life-saving care. The challenges identified in this study—such as workforce distribution gaps and technological disparities—require collaborative solutions involving policymakers, healthcare institutions, and the surgical community. By investing in surgeon training programs that prioritize innovation, equity, and interdisciplinary cooperation, Ankara can continue to serve as a model for other cities in Turkey and beyond. Future research should explore how these insights can be scaled to improve healthcare delivery across the nation.</w:t>
      </w:r>
    </w:p>
    <w:bookmarkEnd w:id="27"/>
    <w:p>
      <w:pPr>
        <w:pStyle w:val="BodyText"/>
      </w:pPr>
      <w:r>
        <w:rPr>
          <w:iCs/>
          <w:i/>
        </w:rPr>
        <w:t xml:space="preserve">Prepared as part of the Undergraduate Thesis requirements for [Your University Name], focusing on Surgeon education and practice in Turkey Ankara.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Turkey Ankara</dc:title>
  <dc:creator/>
  <dc:language>en</dc:language>
  <cp:keywords/>
  <dcterms:created xsi:type="dcterms:W3CDTF">2026-07-20T18:05:30Z</dcterms:created>
  <dcterms:modified xsi:type="dcterms:W3CDTF">2026-07-20T18:05:30Z</dcterms:modified>
</cp:coreProperties>
</file>

<file path=docProps/custom.xml><?xml version="1.0" encoding="utf-8"?>
<Properties xmlns="http://schemas.openxmlformats.org/officeDocument/2006/custom-properties" xmlns:vt="http://schemas.openxmlformats.org/officeDocument/2006/docPropsVTypes"/>
</file>